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hd w:val="clear" w:color="auto" w:fill="auto"/>
        <w:jc w:val="center"/>
        <w:textAlignment w:val="center"/>
        <w:rPr>
          <w:rFonts w:hint="eastAsia" w:ascii="黑体" w:hAnsi="黑体" w:eastAsia="黑体" w:cs="黑体"/>
          <w:b/>
          <w:sz w:val="30"/>
          <w:lang w:eastAsia="zh-CN"/>
        </w:rPr>
      </w:pPr>
      <w:r>
        <w:rPr>
          <w:rFonts w:hint="eastAsia" w:asciiTheme="majorEastAsia" w:hAnsiTheme="majorEastAsia" w:eastAsiaTheme="majorEastAsia" w:cstheme="majorEastAsia"/>
          <w:b/>
          <w:bCs w:val="0"/>
          <w:sz w:val="28"/>
          <w:szCs w:val="28"/>
          <w:lang w:val="en-US" w:eastAsia="zh-CN"/>
        </w:rPr>
        <w:t>昌吉州</w:t>
      </w:r>
      <w:r>
        <w:rPr>
          <w:rFonts w:hint="eastAsia" w:asciiTheme="majorEastAsia" w:hAnsiTheme="majorEastAsia" w:eastAsiaTheme="majorEastAsia" w:cstheme="majorEastAsia"/>
          <w:b/>
          <w:bCs w:val="0"/>
          <w:sz w:val="28"/>
          <w:szCs w:val="28"/>
        </w:rPr>
        <w:t>202</w:t>
      </w:r>
      <w:r>
        <w:rPr>
          <w:rFonts w:hint="eastAsia" w:asciiTheme="majorEastAsia" w:hAnsiTheme="majorEastAsia" w:eastAsiaTheme="majorEastAsia" w:cstheme="majorEastAsia"/>
          <w:b/>
          <w:bCs w:val="0"/>
          <w:sz w:val="28"/>
          <w:szCs w:val="28"/>
          <w:lang w:val="en-US" w:eastAsia="zh-CN"/>
        </w:rPr>
        <w:t>4</w:t>
      </w:r>
      <w:r>
        <w:rPr>
          <w:rFonts w:hint="eastAsia" w:asciiTheme="majorEastAsia" w:hAnsiTheme="majorEastAsia" w:eastAsiaTheme="majorEastAsia" w:cstheme="majorEastAsia"/>
          <w:b/>
          <w:bCs w:val="0"/>
          <w:sz w:val="28"/>
          <w:szCs w:val="28"/>
        </w:rPr>
        <w:t>年初中学业水平考试</w:t>
      </w:r>
      <w:r>
        <w:rPr>
          <w:rFonts w:hint="eastAsia" w:asciiTheme="majorEastAsia" w:hAnsiTheme="majorEastAsia" w:eastAsiaTheme="majorEastAsia" w:cstheme="majorEastAsia"/>
          <w:b/>
          <w:bCs w:val="0"/>
          <w:sz w:val="28"/>
          <w:szCs w:val="28"/>
          <w:lang w:val="en-US" w:eastAsia="zh-CN"/>
        </w:rPr>
        <w:t>物理</w:t>
      </w:r>
      <w:r>
        <w:rPr>
          <w:rFonts w:hint="eastAsia" w:asciiTheme="majorEastAsia" w:hAnsiTheme="majorEastAsia" w:eastAsiaTheme="majorEastAsia" w:cstheme="majorEastAsia"/>
          <w:b/>
          <w:bCs w:val="0"/>
          <w:sz w:val="28"/>
          <w:szCs w:val="28"/>
        </w:rPr>
        <w:t>模拟</w:t>
      </w:r>
      <w:r>
        <w:rPr>
          <w:rFonts w:hint="eastAsia" w:asciiTheme="majorEastAsia" w:hAnsiTheme="majorEastAsia" w:eastAsiaTheme="majorEastAsia" w:cstheme="majorEastAsia"/>
          <w:b/>
          <w:bCs w:val="0"/>
          <w:sz w:val="28"/>
          <w:szCs w:val="28"/>
          <w:lang w:val="en-US" w:eastAsia="zh-CN"/>
        </w:rPr>
        <w:t>卷</w:t>
      </w:r>
    </w:p>
    <w:p>
      <w:pPr>
        <w:shd w:val="clear" w:color="auto" w:fill="auto"/>
        <w:jc w:val="center"/>
        <w:textAlignment w:val="center"/>
        <w:rPr>
          <w:rFonts w:ascii="Calibri" w:hAnsi="Calibri" w:eastAsia="Calibri" w:cs="Calibri"/>
          <w:b w:val="0"/>
          <w:sz w:val="21"/>
        </w:rPr>
      </w:pPr>
      <w:r>
        <w:rPr>
          <w:rFonts w:ascii="Calibri" w:hAnsi="Calibri" w:eastAsia="Calibri" w:cs="Calibri"/>
          <w:b w:val="0"/>
          <w:sz w:val="21"/>
        </w:rPr>
        <w:t>学校:___________姓名：___________班级：___________考号：___________</w:t>
      </w:r>
    </w:p>
    <w:p>
      <w:pPr>
        <w:shd w:val="clear" w:color="auto" w:fill="auto"/>
        <w:jc w:val="center"/>
        <w:textAlignment w:val="center"/>
        <w:rPr>
          <w:rFonts w:hint="eastAsia" w:ascii="宋体" w:hAnsi="宋体" w:eastAsia="宋体" w:cs="宋体"/>
          <w:b/>
          <w:sz w:val="21"/>
          <w:lang w:eastAsia="zh-CN"/>
        </w:rPr>
      </w:pPr>
      <w:r>
        <w:rPr>
          <w:rFonts w:hint="eastAsia" w:ascii="宋体" w:hAnsi="宋体" w:cs="宋体"/>
          <w:b/>
          <w:sz w:val="21"/>
          <w:lang w:val="en-US" w:eastAsia="zh-CN"/>
        </w:rPr>
        <w:t>（分值：</w:t>
      </w:r>
      <w:r>
        <w:rPr>
          <w:rFonts w:hint="eastAsia" w:ascii="宋体" w:hAnsi="宋体" w:eastAsia="宋体" w:cs="宋体"/>
          <w:b/>
          <w:sz w:val="21"/>
        </w:rPr>
        <w:t>90分</w:t>
      </w:r>
      <w:r>
        <w:rPr>
          <w:rFonts w:hint="eastAsia" w:ascii="宋体" w:hAnsi="宋体" w:cs="宋体"/>
          <w:b/>
          <w:sz w:val="21"/>
          <w:lang w:eastAsia="zh-CN"/>
        </w:rPr>
        <w:t>，</w:t>
      </w:r>
      <w:r>
        <w:rPr>
          <w:rFonts w:hint="eastAsia" w:ascii="宋体" w:hAnsi="宋体" w:eastAsia="宋体" w:cs="宋体"/>
          <w:b/>
          <w:sz w:val="21"/>
        </w:rPr>
        <w:t>g取10N/kg</w:t>
      </w:r>
      <w:r>
        <w:rPr>
          <w:rFonts w:hint="eastAsia" w:ascii="宋体" w:hAnsi="宋体" w:cs="宋体"/>
          <w:b/>
          <w:sz w:val="21"/>
          <w:lang w:eastAsia="zh-CN"/>
        </w:rPr>
        <w:t>，</w:t>
      </w:r>
      <w:r>
        <w:rPr>
          <w:rFonts w:hint="eastAsia" w:ascii="宋体" w:hAnsi="宋体" w:eastAsia="宋体" w:cs="宋体"/>
          <w:b/>
          <w:sz w:val="21"/>
        </w:rPr>
        <w:t>不得使用计算器</w:t>
      </w:r>
      <w:r>
        <w:rPr>
          <w:rFonts w:hint="eastAsia" w:ascii="宋体" w:hAnsi="宋体" w:cs="宋体"/>
          <w:b/>
          <w:sz w:val="21"/>
          <w:lang w:val="en-US" w:eastAsia="zh-CN"/>
        </w:rPr>
        <w:t>）</w:t>
      </w:r>
    </w:p>
    <w:p>
      <w:pPr>
        <w:shd w:val="clear" w:color="auto" w:fill="auto"/>
        <w:jc w:val="left"/>
        <w:textAlignment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一、单选题(</w:t>
      </w:r>
      <w:r>
        <w:rPr>
          <w:rFonts w:hint="eastAsia" w:asciiTheme="minorEastAsia" w:hAnsiTheme="minorEastAsia" w:eastAsiaTheme="minorEastAsia" w:cstheme="minorEastAsia"/>
          <w:b/>
          <w:sz w:val="24"/>
          <w:szCs w:val="24"/>
          <w:lang w:val="en-US" w:eastAsia="zh-CN"/>
        </w:rPr>
        <w:t>本题</w:t>
      </w:r>
      <w:r>
        <w:rPr>
          <w:rFonts w:hint="eastAsia" w:asciiTheme="minorEastAsia" w:hAnsiTheme="minorEastAsia" w:eastAsiaTheme="minorEastAsia" w:cstheme="minorEastAsia"/>
          <w:b/>
          <w:sz w:val="24"/>
          <w:szCs w:val="24"/>
        </w:rPr>
        <w:t>共</w:t>
      </w:r>
      <w:r>
        <w:rPr>
          <w:rFonts w:hint="eastAsia" w:asciiTheme="minorEastAsia" w:hAnsiTheme="minorEastAsia" w:eastAsiaTheme="minorEastAsia" w:cstheme="minorEastAsia"/>
          <w:b/>
          <w:sz w:val="24"/>
          <w:szCs w:val="24"/>
          <w:lang w:val="en-US" w:eastAsia="zh-CN"/>
        </w:rPr>
        <w:t>12小题，每小题2分，共24</w:t>
      </w:r>
      <w:r>
        <w:rPr>
          <w:rFonts w:hint="eastAsia" w:asciiTheme="minorEastAsia" w:hAnsiTheme="minorEastAsia" w:eastAsiaTheme="minorEastAsia" w:cstheme="minorEastAsia"/>
          <w:b/>
          <w:sz w:val="24"/>
          <w:szCs w:val="24"/>
        </w:rPr>
        <w:t>分)</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学校组织九年级学生体检，下列各项体检数据中，</w:t>
      </w:r>
      <w:r>
        <w:rPr>
          <w:rFonts w:hint="eastAsia" w:asciiTheme="minorEastAsia" w:hAnsiTheme="minorEastAsia" w:eastAsiaTheme="minorEastAsia" w:cstheme="minorEastAsia"/>
          <w:sz w:val="24"/>
          <w:szCs w:val="24"/>
        </w:rPr>
        <w:t>符合实际</w:t>
      </w:r>
      <w:r>
        <w:rPr>
          <w:rFonts w:hint="eastAsia" w:asciiTheme="minorEastAsia" w:hAnsiTheme="minorEastAsia" w:eastAsiaTheme="minorEastAsia" w:cstheme="minorEastAsia"/>
          <w:sz w:val="24"/>
          <w:szCs w:val="24"/>
          <w:lang w:eastAsia="zh-CN"/>
        </w:rPr>
        <w:t>的</w:t>
      </w:r>
      <w:r>
        <w:rPr>
          <w:rFonts w:hint="eastAsia" w:asciiTheme="minorEastAsia" w:hAnsiTheme="minorEastAsia" w:eastAsiaTheme="minorEastAsia" w:cstheme="minorEastAsia"/>
          <w:sz w:val="24"/>
          <w:szCs w:val="24"/>
        </w:rPr>
        <w:t>是（</w:t>
      </w:r>
      <w:r>
        <w:rPr>
          <w:rFonts w:hint="eastAsia" w:asciiTheme="minorEastAsia" w:hAnsiTheme="minorEastAsia" w:eastAsiaTheme="minorEastAsia" w:cstheme="minorEastAsia"/>
          <w:kern w:val="0"/>
          <w:sz w:val="24"/>
          <w:szCs w:val="24"/>
        </w:rPr>
        <w:t> </w:t>
      </w:r>
      <w:r>
        <w:rPr>
          <w:rFonts w:hint="eastAsia" w:asciiTheme="minorEastAsia" w:hAnsiTheme="minorEastAsia" w:eastAsiaTheme="minorEastAsia" w:cstheme="minorEastAsia"/>
          <w:kern w:val="0"/>
          <w:sz w:val="24"/>
          <w:szCs w:val="24"/>
          <w:lang w:val="en-US" w:eastAsia="zh-CN"/>
        </w:rPr>
        <w:t xml:space="preserve"> </w:t>
      </w:r>
      <w:r>
        <w:rPr>
          <w:rFonts w:hint="eastAsia" w:asciiTheme="minorEastAsia" w:hAnsiTheme="minorEastAsia" w:eastAsiaTheme="minorEastAsia" w:cstheme="minorEastAsia"/>
          <w:sz w:val="24"/>
          <w:szCs w:val="24"/>
        </w:rPr>
        <w:t>）</w:t>
      </w:r>
    </w:p>
    <w:p>
      <w:pPr>
        <w:shd w:val="clear" w:color="auto" w:fill="auto"/>
        <w:tabs>
          <w:tab w:val="left" w:pos="4156"/>
        </w:tabs>
        <w:spacing w:line="360" w:lineRule="auto"/>
        <w:jc w:val="left"/>
        <w:textAlignment w:val="center"/>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 xml:space="preserve">身高16m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val="en-US" w:eastAsia="zh-CN"/>
        </w:rPr>
        <w:t xml:space="preserve">质量50kg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体温52</w:t>
      </w:r>
      <w:r>
        <w:rPr>
          <w:rFonts w:hint="eastAsia" w:ascii="宋体" w:hAnsi="宋体" w:eastAsia="宋体" w:cs="宋体"/>
          <w:sz w:val="24"/>
          <w:szCs w:val="24"/>
          <w:lang w:val="en-US" w:eastAsia="zh-CN"/>
        </w:rPr>
        <w:t>℃</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1分钟心跳2次</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二十四节气</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是中华民族智慧的结晶，关于节气中的物态变化的说法，正确的是</w:t>
      </w:r>
      <w:r>
        <w:rPr>
          <w:rFonts w:hint="eastAsia" w:asciiTheme="minorEastAsia" w:hAnsiTheme="minorEastAsia" w:eastAsiaTheme="minorEastAsia" w:cstheme="minorEastAsia"/>
          <w:sz w:val="24"/>
          <w:szCs w:val="24"/>
        </w:rPr>
        <w:t>（　　）</w:t>
      </w:r>
    </w:p>
    <w:p>
      <w:pPr>
        <w:shd w:val="clear" w:color="auto" w:fill="auto"/>
        <w:tabs>
          <w:tab w:val="left" w:pos="2078"/>
          <w:tab w:val="left" w:pos="4156"/>
          <w:tab w:val="left" w:pos="6234"/>
        </w:tabs>
        <w:spacing w:line="360" w:lineRule="auto"/>
        <w:jc w:val="left"/>
        <w:textAlignment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谷雨</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雨的形成是汽化现象</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小雪</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雪的形成是升华现象</w:t>
      </w:r>
    </w:p>
    <w:p>
      <w:pPr>
        <w:shd w:val="clear" w:color="auto" w:fill="auto"/>
        <w:tabs>
          <w:tab w:val="left" w:pos="2078"/>
          <w:tab w:val="left" w:pos="4156"/>
          <w:tab w:val="left" w:pos="6234"/>
        </w:tabs>
        <w:spacing w:line="360" w:lineRule="auto"/>
        <w:jc w:val="left"/>
        <w:textAlignment w:val="center"/>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C.“霜降”，霜的形成是凝固现象</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白露</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露的形成是液化现象</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3．小明家的新房在装修时，铺贴了某品牌的地板砖，砖面锃亮可鉴。小明通过砖面看到了屋中家具的“倒影”，下列现象与“倒影”形成原理相同的是（　　）</w:t>
      </w:r>
    </w:p>
    <w:p>
      <w:pPr>
        <w:shd w:val="clear" w:color="auto" w:fill="auto"/>
        <w:tabs>
          <w:tab w:val="left" w:pos="4156"/>
        </w:tabs>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A．透过放大镜，看到了放大的字</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B．路灯下，人在地面上形成的影子</w:t>
      </w:r>
    </w:p>
    <w:p>
      <w:pPr>
        <w:shd w:val="clear" w:color="auto" w:fill="auto"/>
        <w:tabs>
          <w:tab w:val="left" w:pos="4156"/>
        </w:tabs>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C．梳妆镜前，看到镜中自己的像</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D．渔民站在船上，看到了水中的鱼</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历经四十年的发展，中国光纤光缆行业已经占据世界半壁江山，为现代通讯做出了突出贡献，体现了大国精神、大国担当。现代信息高速公路，是卫星通信和光纤维通信等高速、大容量信息传输通道的俗称，光纤维通信传输信息的载体是（　　）</w:t>
      </w:r>
    </w:p>
    <w:p>
      <w:pPr>
        <w:shd w:val="clear" w:color="auto" w:fill="auto"/>
        <w:tabs>
          <w:tab w:val="left" w:pos="2078"/>
          <w:tab w:val="left" w:pos="4156"/>
          <w:tab w:val="left" w:pos="6234"/>
        </w:tabs>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A．微波</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B．光波</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C．无线电波</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D．超声波</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5．以下有关燃油汽车说法中正确的是（　　）</w:t>
      </w:r>
    </w:p>
    <w:p>
      <w:pPr>
        <w:shd w:val="clear" w:color="auto" w:fill="auto"/>
        <w:spacing w:line="360" w:lineRule="auto"/>
        <w:jc w:val="left"/>
        <w:textAlignment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A．随着科技的发展，燃油车的发动机效率可以达到100%</w:t>
      </w:r>
      <w:r>
        <w:rPr>
          <w:rFonts w:hint="eastAsia" w:asciiTheme="minorEastAsia" w:hAnsiTheme="minorEastAsia" w:eastAsiaTheme="minorEastAsia" w:cstheme="minorEastAsia"/>
          <w:sz w:val="24"/>
          <w:szCs w:val="24"/>
          <w:lang w:val="en-US" w:eastAsia="zh-CN"/>
        </w:rPr>
        <w:t xml:space="preserve">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B．汽车行驶过程中对地的压强比静止时的压强大</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C．汽车行驶过程中燃油会减少，热值也会随之减小</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D．汽车的发动机用水来降温是利用了水的比热容大的特性</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6．为响应国家节能减排的号召，骑行共享电动车已经成为长沙市民的绿色出行方式之一。共享电动车核心部件是电动机，下面能说明电动机工作原理的是（　　）</w:t>
      </w:r>
    </w:p>
    <w:p>
      <w:pPr>
        <w:shd w:val="clear" w:color="auto" w:fill="auto"/>
        <w:tabs>
          <w:tab w:val="left" w:pos="4156"/>
        </w:tabs>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rPr>
        <w:drawing>
          <wp:inline distT="0" distB="0" distL="114300" distR="114300">
            <wp:extent cx="962660" cy="830580"/>
            <wp:effectExtent l="0" t="0" r="8890" b="762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8"/>
                    <a:stretch>
                      <a:fillRect/>
                    </a:stretch>
                  </pic:blipFill>
                  <pic:spPr>
                    <a:xfrm>
                      <a:off x="0" y="0"/>
                      <a:ext cx="962660" cy="830580"/>
                    </a:xfrm>
                    <a:prstGeom prst="rect">
                      <a:avLst/>
                    </a:prstGeom>
                  </pic:spPr>
                </pic:pic>
              </a:graphicData>
            </a:graphic>
          </wp:inline>
        </w:drawing>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rPr>
        <w:drawing>
          <wp:inline distT="0" distB="0" distL="114300" distR="114300">
            <wp:extent cx="1048385" cy="755015"/>
            <wp:effectExtent l="0" t="0" r="18415" b="698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9"/>
                    <a:stretch>
                      <a:fillRect/>
                    </a:stretch>
                  </pic:blipFill>
                  <pic:spPr>
                    <a:xfrm>
                      <a:off x="0" y="0"/>
                      <a:ext cx="1048385" cy="755015"/>
                    </a:xfrm>
                    <a:prstGeom prst="rect">
                      <a:avLst/>
                    </a:prstGeom>
                  </pic:spPr>
                </pic:pic>
              </a:graphicData>
            </a:graphic>
          </wp:inline>
        </w:drawing>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rPr>
        <w:drawing>
          <wp:inline distT="0" distB="0" distL="114300" distR="114300">
            <wp:extent cx="1195705" cy="891540"/>
            <wp:effectExtent l="0" t="0" r="4445" b="381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0"/>
                    <a:stretch>
                      <a:fillRect/>
                    </a:stretch>
                  </pic:blipFill>
                  <pic:spPr>
                    <a:xfrm>
                      <a:off x="0" y="0"/>
                      <a:ext cx="1195705" cy="891540"/>
                    </a:xfrm>
                    <a:prstGeom prst="rect">
                      <a:avLst/>
                    </a:prstGeom>
                  </pic:spPr>
                </pic:pic>
              </a:graphicData>
            </a:graphic>
          </wp:inline>
        </w:drawing>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rPr>
        <w:drawing>
          <wp:inline distT="0" distB="0" distL="114300" distR="114300">
            <wp:extent cx="902970" cy="864235"/>
            <wp:effectExtent l="0" t="0" r="3810" b="1016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1"/>
                    <a:stretch>
                      <a:fillRect/>
                    </a:stretch>
                  </pic:blipFill>
                  <pic:spPr>
                    <a:xfrm>
                      <a:off x="0" y="0"/>
                      <a:ext cx="902970" cy="864235"/>
                    </a:xfrm>
                    <a:prstGeom prst="rect">
                      <a:avLst/>
                    </a:prstGeom>
                  </pic:spPr>
                </pic:pic>
              </a:graphicData>
            </a:graphic>
          </wp:inline>
        </w:drawing>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w:t>
      </w:r>
      <w:r>
        <w:rPr>
          <w:rFonts w:hint="eastAsia" w:asciiTheme="minorEastAsia" w:hAnsiTheme="minorEastAsia" w:eastAsiaTheme="minorEastAsia" w:cstheme="minorEastAsia"/>
          <w:sz w:val="24"/>
          <w:szCs w:val="24"/>
          <w:lang w:val="en-US" w:eastAsia="zh-CN"/>
        </w:rPr>
        <w:t>在自由式滑雪比赛中，运动员的重心轨迹如图所示，则下列说法正确的是</w:t>
      </w:r>
      <w:r>
        <w:rPr>
          <w:rFonts w:hint="eastAsia" w:asciiTheme="minorEastAsia" w:hAnsiTheme="minorEastAsia" w:eastAsiaTheme="minorEastAsia" w:cstheme="minorEastAsia"/>
          <w:sz w:val="24"/>
          <w:szCs w:val="24"/>
        </w:rPr>
        <w:t>（　　）</w:t>
      </w:r>
    </w:p>
    <w:p>
      <w:pPr>
        <w:shd w:val="clear" w:color="auto" w:fill="auto"/>
        <w:spacing w:line="360" w:lineRule="auto"/>
        <w:jc w:val="left"/>
        <w:textAlignment w:val="center"/>
        <w:rPr>
          <w:rFonts w:hint="eastAsia" w:asciiTheme="minorEastAsia" w:hAnsiTheme="minorEastAsia" w:eastAsiaTheme="minorEastAsia" w:cstheme="minorEastAsia"/>
          <w:sz w:val="24"/>
          <w:szCs w:val="24"/>
          <w:lang w:val="en-US" w:eastAsia="zh-CN"/>
        </w:rPr>
      </w:pPr>
      <w:r>
        <w:rPr>
          <w:rFonts w:hint="default" w:asciiTheme="minorEastAsia" w:hAnsiTheme="minorEastAsia" w:eastAsiaTheme="minorEastAsia" w:cstheme="minorEastAsia"/>
          <w:sz w:val="24"/>
          <w:szCs w:val="24"/>
          <w:lang w:val="en-US" w:eastAsia="zh-CN"/>
        </w:rPr>
        <w:drawing>
          <wp:anchor distT="0" distB="0" distL="114300" distR="114300" simplePos="0" relativeHeight="251674624" behindDoc="1" locked="0" layoutInCell="1" allowOverlap="1">
            <wp:simplePos x="0" y="0"/>
            <wp:positionH relativeFrom="column">
              <wp:posOffset>5191125</wp:posOffset>
            </wp:positionH>
            <wp:positionV relativeFrom="paragraph">
              <wp:posOffset>135255</wp:posOffset>
            </wp:positionV>
            <wp:extent cx="1848485" cy="1011555"/>
            <wp:effectExtent l="0" t="0" r="0" b="0"/>
            <wp:wrapTight wrapText="bothSides">
              <wp:wrapPolygon>
                <wp:start x="-623" y="54"/>
                <wp:lineTo x="22" y="22400"/>
                <wp:lineTo x="17163" y="21573"/>
                <wp:lineTo x="21830" y="21125"/>
                <wp:lineTo x="21763" y="10956"/>
                <wp:lineTo x="21414" y="-1234"/>
                <wp:lineTo x="4051" y="-393"/>
                <wp:lineTo x="-623" y="54"/>
              </wp:wrapPolygon>
            </wp:wrapTight>
            <wp:docPr id="1" name="图片 1" descr="IMG_20240322_170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0240322_170339"/>
                    <pic:cNvPicPr>
                      <a:picLocks noChangeAspect="1"/>
                    </pic:cNvPicPr>
                  </pic:nvPicPr>
                  <pic:blipFill>
                    <a:blip r:embed="rId12">
                      <a:lum contrast="12000"/>
                    </a:blip>
                    <a:srcRect l="2610"/>
                    <a:stretch>
                      <a:fillRect/>
                    </a:stretch>
                  </pic:blipFill>
                  <pic:spPr>
                    <a:xfrm rot="180000">
                      <a:off x="0" y="0"/>
                      <a:ext cx="1848485" cy="1011555"/>
                    </a:xfrm>
                    <a:prstGeom prst="rect">
                      <a:avLst/>
                    </a:prstGeom>
                  </pic:spPr>
                </pic:pic>
              </a:graphicData>
            </a:graphic>
          </wp:anchor>
        </w:drawing>
      </w: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 xml:space="preserve">从a点运动到c点的过程中，重力势能一直减小  </w:t>
      </w:r>
    </w:p>
    <w:p>
      <w:pPr>
        <w:shd w:val="clear" w:color="auto" w:fill="auto"/>
        <w:spacing w:line="360" w:lineRule="auto"/>
        <w:jc w:val="left"/>
        <w:textAlignment w:val="center"/>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val="en-US" w:eastAsia="zh-CN"/>
        </w:rPr>
        <w:t>从a点运动到c点的过程中，重力势能先变小后变大</w:t>
      </w:r>
    </w:p>
    <w:p>
      <w:pPr>
        <w:shd w:val="clear" w:color="auto" w:fill="auto"/>
        <w:spacing w:line="360" w:lineRule="auto"/>
        <w:jc w:val="left"/>
        <w:textAlignment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 xml:space="preserve">运动员在b点的机械能等于d点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运动员在b点的机械能小于d点</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8．关于家庭电路和安全用电，下列说法中正确的是（　　）</w:t>
      </w:r>
    </w:p>
    <w:p>
      <w:pPr>
        <w:shd w:val="clear" w:color="auto" w:fill="auto"/>
        <w:spacing w:line="360" w:lineRule="auto"/>
        <w:jc w:val="left"/>
        <w:textAlignment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A．空气开关跳闸，一定是有用电器发生短路故障</w:t>
      </w:r>
      <w:r>
        <w:rPr>
          <w:rFonts w:hint="eastAsia" w:asciiTheme="minorEastAsia" w:hAnsiTheme="minorEastAsia" w:eastAsiaTheme="minorEastAsia" w:cstheme="minorEastAsia"/>
          <w:sz w:val="24"/>
          <w:szCs w:val="24"/>
          <w:lang w:val="en-US" w:eastAsia="zh-CN"/>
        </w:rPr>
        <w:t xml:space="preserve">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B．有金属外壳的用电器必须要接地</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C．有人发生触电时应马上用手把人拉开，再施救</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D．户外游玩时遇雷雨天气，可在大树下避雨</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673600" behindDoc="1" locked="0" layoutInCell="1" allowOverlap="1">
            <wp:simplePos x="0" y="0"/>
            <wp:positionH relativeFrom="column">
              <wp:posOffset>4370705</wp:posOffset>
            </wp:positionH>
            <wp:positionV relativeFrom="paragraph">
              <wp:posOffset>170180</wp:posOffset>
            </wp:positionV>
            <wp:extent cx="2514600" cy="1095375"/>
            <wp:effectExtent l="0" t="0" r="0" b="9525"/>
            <wp:wrapTight wrapText="bothSides">
              <wp:wrapPolygon>
                <wp:start x="0" y="0"/>
                <wp:lineTo x="0" y="21412"/>
                <wp:lineTo x="21436" y="21412"/>
                <wp:lineTo x="21436" y="0"/>
                <wp:lineTo x="0" y="0"/>
              </wp:wrapPolygon>
            </wp:wrapTight>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3"/>
                    <a:stretch>
                      <a:fillRect/>
                    </a:stretch>
                  </pic:blipFill>
                  <pic:spPr>
                    <a:xfrm>
                      <a:off x="0" y="0"/>
                      <a:ext cx="2514600" cy="1095375"/>
                    </a:xfrm>
                    <a:prstGeom prst="rect">
                      <a:avLst/>
                    </a:prstGeom>
                  </pic:spPr>
                </pic:pic>
              </a:graphicData>
            </a:graphic>
          </wp:anchor>
        </w:drawing>
      </w:r>
      <w:r>
        <w:rPr>
          <w:rFonts w:hint="eastAsia" w:asciiTheme="minorEastAsia" w:hAnsiTheme="minorEastAsia" w:eastAsiaTheme="minorEastAsia" w:cstheme="minorEastAsia"/>
          <w:sz w:val="24"/>
          <w:szCs w:val="24"/>
        </w:rPr>
        <w:t>9．小文同学采用如图所示的两种不同的方式将同一货物搬运到同一辆汽车上，其中说法正确的是（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A．甲种方法更省功</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B．乙种方法克服重力做功多</w:t>
      </w:r>
    </w:p>
    <w:p>
      <w:pPr>
        <w:shd w:val="clear" w:color="auto" w:fill="auto"/>
        <w:tabs>
          <w:tab w:val="left" w:pos="4156"/>
        </w:tabs>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C．两种方法机械效率相等</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D．甲种方法更省力</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660288" behindDoc="1" locked="0" layoutInCell="1" allowOverlap="1">
            <wp:simplePos x="0" y="0"/>
            <wp:positionH relativeFrom="column">
              <wp:posOffset>5318760</wp:posOffset>
            </wp:positionH>
            <wp:positionV relativeFrom="paragraph">
              <wp:posOffset>172085</wp:posOffset>
            </wp:positionV>
            <wp:extent cx="1459865" cy="1218565"/>
            <wp:effectExtent l="0" t="0" r="8255" b="1270"/>
            <wp:wrapTight wrapText="bothSides">
              <wp:wrapPolygon>
                <wp:start x="0" y="0"/>
                <wp:lineTo x="0" y="21240"/>
                <wp:lineTo x="21243" y="21240"/>
                <wp:lineTo x="21243" y="0"/>
                <wp:lineTo x="0" y="0"/>
              </wp:wrapPolygon>
            </wp:wrapTight>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4"/>
                    <a:stretch>
                      <a:fillRect/>
                    </a:stretch>
                  </pic:blipFill>
                  <pic:spPr>
                    <a:xfrm>
                      <a:off x="0" y="0"/>
                      <a:ext cx="1459865" cy="1218565"/>
                    </a:xfrm>
                    <a:prstGeom prst="rect">
                      <a:avLst/>
                    </a:prstGeom>
                  </pic:spPr>
                </pic:pic>
              </a:graphicData>
            </a:graphic>
          </wp:anchor>
        </w:drawing>
      </w:r>
      <w:r>
        <w:rPr>
          <w:rFonts w:hint="eastAsia" w:asciiTheme="minorEastAsia" w:hAnsiTheme="minorEastAsia" w:eastAsiaTheme="minorEastAsia" w:cstheme="minorEastAsia"/>
          <w:sz w:val="24"/>
          <w:szCs w:val="24"/>
        </w:rPr>
        <w:t>10．如图所示电路中，电源电压保持不变，闭合开关S，将滑动变阻器的滑片P向右移动的过程中，下列判断正确的是（　　）</w:t>
      </w:r>
    </w:p>
    <w:p>
      <w:pPr>
        <w:shd w:val="clear" w:color="auto" w:fill="auto"/>
        <w:spacing w:line="360" w:lineRule="auto"/>
        <w:jc w:val="left"/>
        <w:textAlignment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A．电流表A示数不变，电压表V</w:t>
      </w:r>
      <w:r>
        <w:rPr>
          <w:rFonts w:hint="eastAsia" w:asciiTheme="minorEastAsia" w:hAnsiTheme="minorEastAsia" w:eastAsiaTheme="minorEastAsia" w:cstheme="minorEastAsia"/>
          <w:sz w:val="24"/>
          <w:szCs w:val="24"/>
          <w:vertAlign w:val="subscript"/>
        </w:rPr>
        <w:t>1</w:t>
      </w:r>
      <w:r>
        <w:rPr>
          <w:rFonts w:hint="eastAsia" w:asciiTheme="minorEastAsia" w:hAnsiTheme="minorEastAsia" w:eastAsiaTheme="minorEastAsia" w:cstheme="minorEastAsia"/>
          <w:sz w:val="24"/>
          <w:szCs w:val="24"/>
        </w:rPr>
        <w:t>示数变小</w:t>
      </w:r>
      <w:r>
        <w:rPr>
          <w:rFonts w:hint="eastAsia" w:asciiTheme="minorEastAsia" w:hAnsiTheme="minorEastAsia" w:eastAsiaTheme="minorEastAsia" w:cstheme="minorEastAsia"/>
          <w:sz w:val="24"/>
          <w:szCs w:val="24"/>
          <w:lang w:val="en-US" w:eastAsia="zh-CN"/>
        </w:rPr>
        <w:t xml:space="preserve">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B．电流表A示数不变，电压表V</w:t>
      </w:r>
      <w:r>
        <w:rPr>
          <w:rFonts w:hint="eastAsia" w:asciiTheme="minorEastAsia" w:hAnsiTheme="minorEastAsia" w:eastAsiaTheme="minorEastAsia" w:cstheme="minorEastAsia"/>
          <w:sz w:val="24"/>
          <w:szCs w:val="24"/>
          <w:vertAlign w:val="subscript"/>
        </w:rPr>
        <w:t>2</w:t>
      </w:r>
      <w:r>
        <w:rPr>
          <w:rFonts w:hint="eastAsia" w:asciiTheme="minorEastAsia" w:hAnsiTheme="minorEastAsia" w:eastAsiaTheme="minorEastAsia" w:cstheme="minorEastAsia"/>
          <w:sz w:val="24"/>
          <w:szCs w:val="24"/>
        </w:rPr>
        <w:t>示数变小</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C．电压表V</w:t>
      </w:r>
      <w:r>
        <w:rPr>
          <w:rFonts w:hint="eastAsia" w:asciiTheme="minorEastAsia" w:hAnsiTheme="minorEastAsia" w:eastAsiaTheme="minorEastAsia" w:cstheme="minorEastAsia"/>
          <w:sz w:val="24"/>
          <w:szCs w:val="24"/>
          <w:vertAlign w:val="subscript"/>
        </w:rPr>
        <w:t>2</w:t>
      </w:r>
      <w:r>
        <w:rPr>
          <w:rFonts w:hint="eastAsia" w:asciiTheme="minorEastAsia" w:hAnsiTheme="minorEastAsia" w:eastAsiaTheme="minorEastAsia" w:cstheme="minorEastAsia"/>
          <w:sz w:val="24"/>
          <w:szCs w:val="24"/>
        </w:rPr>
        <w:t>示数与电流表A示数的比值不变</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D．电路消耗的总功率变大</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659264" behindDoc="1" locked="0" layoutInCell="1" allowOverlap="1">
            <wp:simplePos x="0" y="0"/>
            <wp:positionH relativeFrom="column">
              <wp:posOffset>5412740</wp:posOffset>
            </wp:positionH>
            <wp:positionV relativeFrom="paragraph">
              <wp:posOffset>989330</wp:posOffset>
            </wp:positionV>
            <wp:extent cx="1438275" cy="1133475"/>
            <wp:effectExtent l="0" t="0" r="9525" b="9525"/>
            <wp:wrapTight wrapText="bothSides">
              <wp:wrapPolygon>
                <wp:start x="0" y="0"/>
                <wp:lineTo x="0" y="21418"/>
                <wp:lineTo x="21457" y="21418"/>
                <wp:lineTo x="21457" y="0"/>
                <wp:lineTo x="0" y="0"/>
              </wp:wrapPolygon>
            </wp:wrapTight>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5"/>
                    <a:stretch>
                      <a:fillRect/>
                    </a:stretch>
                  </pic:blipFill>
                  <pic:spPr>
                    <a:xfrm>
                      <a:off x="0" y="0"/>
                      <a:ext cx="1438275" cy="1133475"/>
                    </a:xfrm>
                    <a:prstGeom prst="rect">
                      <a:avLst/>
                    </a:prstGeom>
                  </pic:spPr>
                </pic:pic>
              </a:graphicData>
            </a:graphic>
          </wp:anchor>
        </w:drawing>
      </w:r>
      <w:r>
        <w:rPr>
          <w:rFonts w:hint="eastAsia" w:asciiTheme="minorEastAsia" w:hAnsiTheme="minorEastAsia" w:eastAsiaTheme="minorEastAsia" w:cstheme="minorEastAsia"/>
          <w:sz w:val="24"/>
          <w:szCs w:val="24"/>
        </w:rPr>
        <w:t>11．把标有“6V 3W”的小灯泡L与最大阻值为100Ω的滑动变阻器</w:t>
      </w:r>
      <w:r>
        <w:rPr>
          <w:rFonts w:hint="eastAsia" w:asciiTheme="minorEastAsia" w:hAnsiTheme="minorEastAsia" w:eastAsiaTheme="minorEastAsia" w:cstheme="minorEastAsia"/>
          <w:i/>
          <w:sz w:val="24"/>
          <w:szCs w:val="24"/>
        </w:rPr>
        <w:t>R</w:t>
      </w:r>
      <w:r>
        <w:rPr>
          <w:rFonts w:hint="eastAsia" w:asciiTheme="minorEastAsia" w:hAnsiTheme="minorEastAsia" w:eastAsiaTheme="minorEastAsia" w:cstheme="minorEastAsia"/>
          <w:i/>
          <w:sz w:val="24"/>
          <w:szCs w:val="24"/>
          <w:vertAlign w:val="subscript"/>
        </w:rPr>
        <w:t>w</w:t>
      </w:r>
      <w:r>
        <w:rPr>
          <w:rFonts w:hint="eastAsia" w:asciiTheme="minorEastAsia" w:hAnsiTheme="minorEastAsia" w:eastAsiaTheme="minorEastAsia" w:cstheme="minorEastAsia"/>
          <w:sz w:val="24"/>
          <w:szCs w:val="24"/>
        </w:rPr>
        <w:t>连接在总电压恒为18V的电路中，如图所示。电流表和电压表选择的量程分别为“0～0.6A”和“0～15V”。要求闭合开关S后，两电表的示数均不超过所选量程的最大测量值，且灯泡L两端电压不超过额定值（设灯丝电阻不变）。下列说法正确的是（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A．电路允许通过的最大电流为0.6A</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B．电路消耗总电功率的最大值为27W</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C．小灯泡L消耗电功率的最小值为0.75W</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D．滑动变阻器</w:t>
      </w:r>
      <w:r>
        <w:rPr>
          <w:rFonts w:hint="eastAsia" w:asciiTheme="minorEastAsia" w:hAnsiTheme="minorEastAsia" w:eastAsiaTheme="minorEastAsia" w:cstheme="minorEastAsia"/>
          <w:i/>
          <w:sz w:val="24"/>
          <w:szCs w:val="24"/>
        </w:rPr>
        <w:t>R</w:t>
      </w:r>
      <w:r>
        <w:rPr>
          <w:rFonts w:hint="eastAsia" w:asciiTheme="minorEastAsia" w:hAnsiTheme="minorEastAsia" w:eastAsiaTheme="minorEastAsia" w:cstheme="minorEastAsia"/>
          <w:i/>
          <w:sz w:val="24"/>
          <w:szCs w:val="24"/>
          <w:vertAlign w:val="subscript"/>
        </w:rPr>
        <w:t>w</w:t>
      </w:r>
      <w:r>
        <w:rPr>
          <w:rFonts w:hint="eastAsia" w:asciiTheme="minorEastAsia" w:hAnsiTheme="minorEastAsia" w:eastAsiaTheme="minorEastAsia" w:cstheme="minorEastAsia"/>
          <w:sz w:val="24"/>
          <w:szCs w:val="24"/>
        </w:rPr>
        <w:t>允许调节的范围是24Ω～40Ω</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661312" behindDoc="1" locked="0" layoutInCell="1" allowOverlap="1">
            <wp:simplePos x="0" y="0"/>
            <wp:positionH relativeFrom="column">
              <wp:posOffset>5515610</wp:posOffset>
            </wp:positionH>
            <wp:positionV relativeFrom="paragraph">
              <wp:posOffset>492760</wp:posOffset>
            </wp:positionV>
            <wp:extent cx="1371600" cy="542925"/>
            <wp:effectExtent l="0" t="0" r="0" b="9525"/>
            <wp:wrapTight wrapText="bothSides">
              <wp:wrapPolygon>
                <wp:start x="0" y="0"/>
                <wp:lineTo x="0" y="20514"/>
                <wp:lineTo x="21300" y="20514"/>
                <wp:lineTo x="21300" y="0"/>
                <wp:lineTo x="0" y="0"/>
              </wp:wrapPolygon>
            </wp:wrapTight>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6"/>
                    <a:stretch>
                      <a:fillRect/>
                    </a:stretch>
                  </pic:blipFill>
                  <pic:spPr>
                    <a:xfrm>
                      <a:off x="0" y="0"/>
                      <a:ext cx="1371600" cy="542925"/>
                    </a:xfrm>
                    <a:prstGeom prst="rect">
                      <a:avLst/>
                    </a:prstGeom>
                  </pic:spPr>
                </pic:pic>
              </a:graphicData>
            </a:graphic>
          </wp:anchor>
        </w:drawing>
      </w:r>
      <w:r>
        <w:rPr>
          <w:rFonts w:hint="eastAsia" w:asciiTheme="minorEastAsia" w:hAnsiTheme="minorEastAsia" w:eastAsiaTheme="minorEastAsia" w:cstheme="minorEastAsia"/>
          <w:sz w:val="24"/>
          <w:szCs w:val="24"/>
        </w:rPr>
        <w:t>12．如图所示，质量相等的实心均匀正方体甲、乙置于水平地面上。现沿水平或者竖直方向切去相同厚度∆</w:t>
      </w:r>
      <w:r>
        <w:rPr>
          <w:rFonts w:hint="eastAsia" w:asciiTheme="minorEastAsia" w:hAnsiTheme="minorEastAsia" w:eastAsiaTheme="minorEastAsia" w:cstheme="minorEastAsia"/>
          <w:i/>
          <w:sz w:val="24"/>
          <w:szCs w:val="24"/>
        </w:rPr>
        <w:t>h</w:t>
      </w:r>
      <w:r>
        <w:rPr>
          <w:rFonts w:hint="eastAsia" w:asciiTheme="minorEastAsia" w:hAnsiTheme="minorEastAsia" w:eastAsiaTheme="minorEastAsia" w:cstheme="minorEastAsia"/>
          <w:sz w:val="24"/>
          <w:szCs w:val="24"/>
        </w:rPr>
        <w:t>，使得剩余部分对地面的压强相等，下列方案中可行的有（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①甲、乙都水平切</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②甲、乙都竖直切</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③甲水平切、乙竖直切</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④甲竖直切、乙水平切</w:t>
      </w:r>
    </w:p>
    <w:p>
      <w:pPr>
        <w:shd w:val="clear" w:color="auto" w:fill="auto"/>
        <w:tabs>
          <w:tab w:val="left" w:pos="2078"/>
          <w:tab w:val="left" w:pos="4156"/>
          <w:tab w:val="left" w:pos="6234"/>
        </w:tabs>
        <w:spacing w:line="360" w:lineRule="auto"/>
        <w:jc w:val="left"/>
        <w:textAlignment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A．①和③</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B．①和④</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C．②和③</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D．②和④</w:t>
      </w:r>
    </w:p>
    <w:p>
      <w:pPr>
        <w:shd w:val="clear" w:color="auto" w:fill="auto"/>
        <w:tabs>
          <w:tab w:val="left" w:pos="2078"/>
          <w:tab w:val="left" w:pos="4156"/>
          <w:tab w:val="left" w:pos="6234"/>
        </w:tabs>
        <w:spacing w:line="360" w:lineRule="auto"/>
        <w:jc w:val="left"/>
        <w:textAlignment w:val="center"/>
        <w:rPr>
          <w:rFonts w:ascii="宋体" w:hAnsi="宋体" w:eastAsia="宋体" w:cs="宋体"/>
          <w:b/>
          <w:sz w:val="24"/>
          <w:szCs w:val="24"/>
        </w:rPr>
      </w:pPr>
      <w:r>
        <w:rPr>
          <w:rFonts w:ascii="宋体" w:hAnsi="宋体" w:eastAsia="宋体" w:cs="宋体"/>
          <w:b/>
          <w:sz w:val="24"/>
          <w:szCs w:val="24"/>
        </w:rPr>
        <w:t>二、填空题(</w:t>
      </w:r>
      <w:r>
        <w:rPr>
          <w:rFonts w:hint="eastAsia" w:ascii="宋体" w:hAnsi="宋体" w:eastAsia="宋体" w:cs="宋体"/>
          <w:b/>
          <w:sz w:val="24"/>
          <w:szCs w:val="24"/>
        </w:rPr>
        <w:t>本大题共4小题，每空1分，共26分</w:t>
      </w:r>
      <w:r>
        <w:rPr>
          <w:rFonts w:ascii="宋体" w:hAnsi="宋体" w:eastAsia="宋体" w:cs="宋体"/>
          <w:b/>
          <w:sz w:val="24"/>
          <w:szCs w:val="24"/>
        </w:rPr>
        <w:t>)</w:t>
      </w:r>
    </w:p>
    <w:p>
      <w:pPr>
        <w:shd w:val="clear" w:color="auto" w:fill="auto"/>
        <w:spacing w:line="360" w:lineRule="auto"/>
        <w:jc w:val="left"/>
        <w:textAlignment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drawing>
          <wp:anchor distT="0" distB="0" distL="114300" distR="114300" simplePos="0" relativeHeight="251662336" behindDoc="1" locked="0" layoutInCell="1" allowOverlap="1">
            <wp:simplePos x="0" y="0"/>
            <wp:positionH relativeFrom="column">
              <wp:posOffset>5664835</wp:posOffset>
            </wp:positionH>
            <wp:positionV relativeFrom="paragraph">
              <wp:posOffset>236220</wp:posOffset>
            </wp:positionV>
            <wp:extent cx="1285875" cy="1114425"/>
            <wp:effectExtent l="0" t="0" r="9525" b="9525"/>
            <wp:wrapTight wrapText="bothSides">
              <wp:wrapPolygon>
                <wp:start x="0" y="0"/>
                <wp:lineTo x="0" y="21415"/>
                <wp:lineTo x="21440" y="21415"/>
                <wp:lineTo x="21440" y="0"/>
                <wp:lineTo x="0" y="0"/>
              </wp:wrapPolygon>
            </wp:wrapTight>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7"/>
                    <a:stretch>
                      <a:fillRect/>
                    </a:stretch>
                  </pic:blipFill>
                  <pic:spPr>
                    <a:xfrm>
                      <a:off x="0" y="0"/>
                      <a:ext cx="1285875" cy="1114425"/>
                    </a:xfrm>
                    <a:prstGeom prst="rect">
                      <a:avLst/>
                    </a:prstGeom>
                  </pic:spPr>
                </pic:pic>
              </a:graphicData>
            </a:graphic>
          </wp:anchor>
        </w:drawing>
      </w:r>
      <w:r>
        <w:rPr>
          <w:rFonts w:hint="eastAsia" w:asciiTheme="minorEastAsia" w:hAnsiTheme="minorEastAsia" w:eastAsiaTheme="minorEastAsia" w:cstheme="minorEastAsia"/>
          <w:sz w:val="24"/>
          <w:szCs w:val="24"/>
        </w:rPr>
        <w:t>13．</w:t>
      </w:r>
      <w:r>
        <w:rPr>
          <w:rFonts w:hint="eastAsia" w:asciiTheme="minorEastAsia" w:hAnsiTheme="minorEastAsia" w:eastAsiaTheme="minorEastAsia" w:cstheme="minorEastAsia"/>
          <w:sz w:val="24"/>
          <w:szCs w:val="24"/>
          <w:lang w:val="en-US" w:eastAsia="zh-CN"/>
        </w:rPr>
        <w:t>新能源类：</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如图所示风力发电机靠叶片在风力的推动下转动，带动发电机发电，把风能转化为电能，这种发电机的工作原理是______；电能是______（选填“一次能源”或“二次能源”），它可以使电动机转动，同时产生内能散失在空气中，但这些内能却无法自动转化为电能，该现象说明能量转化具有______性。</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国家“光伏扶贫”项目中</w:t>
      </w:r>
      <w:r>
        <w:rPr>
          <w:rFonts w:hint="eastAsia" w:asciiTheme="minorEastAsia" w:hAnsiTheme="minorEastAsia" w:eastAsiaTheme="minorEastAsia" w:cstheme="minorEastAsia"/>
          <w:sz w:val="24"/>
          <w:szCs w:val="24"/>
          <w:lang w:eastAsia="zh-CN"/>
        </w:rPr>
        <w:t>的</w:t>
      </w:r>
      <w:r>
        <w:rPr>
          <w:rFonts w:hint="eastAsia" w:asciiTheme="minorEastAsia" w:hAnsiTheme="minorEastAsia" w:eastAsiaTheme="minorEastAsia" w:cstheme="minorEastAsia"/>
          <w:sz w:val="24"/>
          <w:szCs w:val="24"/>
        </w:rPr>
        <w:t>太阳能发电系统</w:t>
      </w:r>
      <w:r>
        <w:rPr>
          <w:rFonts w:hint="eastAsia" w:asciiTheme="minorEastAsia" w:hAnsiTheme="minorEastAsia" w:eastAsiaTheme="minorEastAsia" w:cstheme="minorEastAsia"/>
          <w:sz w:val="24"/>
          <w:szCs w:val="24"/>
          <w:lang w:val="en-US" w:eastAsia="zh-CN"/>
        </w:rPr>
        <w:t>中</w:t>
      </w:r>
      <w:r>
        <w:rPr>
          <w:rFonts w:hint="eastAsia" w:asciiTheme="minorEastAsia" w:hAnsiTheme="minorEastAsia" w:eastAsiaTheme="minorEastAsia" w:cstheme="minorEastAsia"/>
          <w:sz w:val="24"/>
          <w:szCs w:val="24"/>
        </w:rPr>
        <w:t>，白天太阳能电池板发电，向电网提供电能</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中午时段，太阳能电池板的输出电压为500 V，输出电流为20 A，10 h可以为电网提供电能_______kW· h；这些电能可供额定功率为2000 W的热水器正常工作_____h。</w:t>
      </w:r>
    </w:p>
    <w:p>
      <w:pPr>
        <w:shd w:val="clear" w:color="auto" w:fill="auto"/>
        <w:spacing w:line="360" w:lineRule="auto"/>
        <w:jc w:val="left"/>
        <w:textAlignment w:val="center"/>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“氢气的低温制备和存储”入选中国十大科技</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氢气可以通过电解水制取</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用氢气做燃料，完全燃烧过程中，其燃烧产物是水和少量的氮化氢，氢气放出的热量是汽油放出的热量的3</w:t>
      </w:r>
      <w:r>
        <w:rPr>
          <w:rFonts w:hint="eastAsia" w:asciiTheme="minorEastAsia" w:hAnsiTheme="minorEastAsia" w:eastAsiaTheme="minorEastAsia" w:cstheme="minorEastAsia"/>
          <w:sz w:val="24"/>
          <w:szCs w:val="24"/>
          <w:lang w:val="en-US" w:eastAsia="zh-CN"/>
        </w:rPr>
        <w:t>倍。</w:t>
      </w:r>
      <w:r>
        <w:rPr>
          <w:rFonts w:hint="eastAsia" w:asciiTheme="minorEastAsia" w:hAnsiTheme="minorEastAsia" w:eastAsiaTheme="minorEastAsia" w:cstheme="minorEastAsia"/>
          <w:sz w:val="24"/>
          <w:szCs w:val="24"/>
        </w:rPr>
        <w:t>氢气属于_____（选填“可再生”或“不可再生”）能源</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具有</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的优点</w:t>
      </w:r>
      <w:r>
        <w:rPr>
          <w:rFonts w:hint="eastAsia" w:asciiTheme="minorEastAsia" w:hAnsiTheme="minorEastAsia" w:eastAsiaTheme="minorEastAsia" w:cstheme="minorEastAsia"/>
          <w:sz w:val="24"/>
          <w:szCs w:val="24"/>
          <w:lang w:eastAsia="zh-CN"/>
        </w:rPr>
        <w:t>。目前我国研发出一款新型空气动力汽车，它利用压缩空气膨胀推动活塞做功提供动力，这种新型发动机对汽车提供动力时将________ 能转化为____能。</w:t>
      </w:r>
    </w:p>
    <w:p>
      <w:pPr>
        <w:shd w:val="clear" w:color="auto" w:fill="auto"/>
        <w:spacing w:line="360" w:lineRule="auto"/>
        <w:jc w:val="left"/>
        <w:textAlignment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航空航天类：</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我国发射了“神舟五号”载人飞船，载人舱成功着陆，实验获得成功</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载人舱将要着陆之前，由于空气阻力</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rPr>
        <w:t>有一段匀速下落过程</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若空气的阻力与速度的平方成正比,即</w:t>
      </w:r>
      <w:r>
        <w:rPr>
          <w:rFonts w:hint="eastAsia" w:asciiTheme="minorEastAsia" w:hAnsiTheme="minorEastAsia" w:eastAsiaTheme="minorEastAsia" w:cstheme="minorEastAsia"/>
          <w:i/>
          <w:sz w:val="24"/>
          <w:szCs w:val="24"/>
        </w:rPr>
        <w:t xml:space="preserve">f </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i/>
          <w:sz w:val="24"/>
          <w:szCs w:val="24"/>
        </w:rPr>
        <w:t>kv</w:t>
      </w:r>
      <w:r>
        <w:rPr>
          <w:rFonts w:hint="eastAsia" w:asciiTheme="minorEastAsia" w:hAnsiTheme="minorEastAsia" w:eastAsiaTheme="minorEastAsia" w:cstheme="minorEastAsia"/>
          <w:i/>
          <w:sz w:val="24"/>
          <w:szCs w:val="24"/>
          <w:vertAlign w:val="superscript"/>
        </w:rPr>
        <w:t>2</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i/>
          <w:sz w:val="24"/>
          <w:szCs w:val="24"/>
        </w:rPr>
        <w:t>k</w:t>
      </w:r>
      <w:r>
        <w:rPr>
          <w:rFonts w:hint="eastAsia" w:asciiTheme="minorEastAsia" w:hAnsiTheme="minorEastAsia" w:eastAsiaTheme="minorEastAsia" w:cstheme="minorEastAsia"/>
          <w:sz w:val="24"/>
          <w:szCs w:val="24"/>
        </w:rPr>
        <w:t>为比例常数），载人舱的质量为m，则此过程中载人舱的速度大小</w:t>
      </w:r>
      <w:r>
        <w:rPr>
          <w:rFonts w:hint="eastAsia" w:asciiTheme="minorEastAsia" w:hAnsiTheme="minorEastAsia" w:eastAsiaTheme="minorEastAsia" w:cstheme="minorEastAsia"/>
          <w:i/>
          <w:sz w:val="24"/>
          <w:szCs w:val="24"/>
        </w:rPr>
        <w:t>v</w:t>
      </w:r>
      <w:r>
        <w:rPr>
          <w:rFonts w:hint="eastAsia" w:asciiTheme="minorEastAsia" w:hAnsiTheme="minorEastAsia" w:eastAsiaTheme="minorEastAsia" w:cstheme="minorEastAsia"/>
          <w:sz w:val="24"/>
          <w:szCs w:val="24"/>
        </w:rPr>
        <w:t>=___________．</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664384" behindDoc="1" locked="0" layoutInCell="1" allowOverlap="1">
            <wp:simplePos x="0" y="0"/>
            <wp:positionH relativeFrom="column">
              <wp:posOffset>3024505</wp:posOffset>
            </wp:positionH>
            <wp:positionV relativeFrom="paragraph">
              <wp:posOffset>1155065</wp:posOffset>
            </wp:positionV>
            <wp:extent cx="3022600" cy="1066165"/>
            <wp:effectExtent l="0" t="0" r="6350" b="635"/>
            <wp:wrapTight wrapText="bothSides">
              <wp:wrapPolygon>
                <wp:start x="0" y="0"/>
                <wp:lineTo x="0" y="21227"/>
                <wp:lineTo x="21509" y="21227"/>
                <wp:lineTo x="21509" y="0"/>
                <wp:lineTo x="0" y="0"/>
              </wp:wrapPolygon>
            </wp:wrapTight>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8"/>
                    <a:stretch>
                      <a:fillRect/>
                    </a:stretch>
                  </pic:blipFill>
                  <pic:spPr>
                    <a:xfrm>
                      <a:off x="0" y="0"/>
                      <a:ext cx="3022600" cy="1066165"/>
                    </a:xfrm>
                    <a:prstGeom prst="rect">
                      <a:avLst/>
                    </a:prstGeom>
                  </pic:spPr>
                </pic:pic>
              </a:graphicData>
            </a:graphic>
          </wp:anchor>
        </w:drawing>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神舟十五号载人飞船成功对接空间站天和核心舱，至此中国空间站形成“三舱三船”构型，随后两个航天员乘组首次实现“太空会师”，如图所示，对接过程中，神舟十五号飞船相对于天和核心舱是________（选填“静止”或“运动”）的，其惯性_____（选填“变大”“不变”或“变小”）；航天员在空间站里飘来飘去，站立时要用脚背勾住固定环固定位置，这是因为固定环对脚的力能改变物体的________。</w:t>
      </w:r>
    </w:p>
    <w:p>
      <w:pPr>
        <w:shd w:val="clear" w:color="auto" w:fill="auto"/>
        <w:spacing w:line="360" w:lineRule="auto"/>
        <w:jc w:val="left"/>
        <w:textAlignment w:val="center"/>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drawing>
          <wp:anchor distT="0" distB="0" distL="114300" distR="114300" simplePos="0" relativeHeight="251663360" behindDoc="1" locked="0" layoutInCell="1" allowOverlap="1">
            <wp:simplePos x="0" y="0"/>
            <wp:positionH relativeFrom="column">
              <wp:posOffset>-37465</wp:posOffset>
            </wp:positionH>
            <wp:positionV relativeFrom="paragraph">
              <wp:posOffset>17145</wp:posOffset>
            </wp:positionV>
            <wp:extent cx="2726690" cy="1028065"/>
            <wp:effectExtent l="0" t="0" r="35560" b="38735"/>
            <wp:wrapTight wrapText="bothSides">
              <wp:wrapPolygon>
                <wp:start x="0" y="0"/>
                <wp:lineTo x="0" y="21213"/>
                <wp:lineTo x="21429" y="21213"/>
                <wp:lineTo x="21429" y="0"/>
                <wp:lineTo x="0" y="0"/>
              </wp:wrapPolygon>
            </wp:wrapTight>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9"/>
                    <a:stretch>
                      <a:fillRect/>
                    </a:stretch>
                  </pic:blipFill>
                  <pic:spPr>
                    <a:xfrm>
                      <a:off x="0" y="0"/>
                      <a:ext cx="2726690" cy="1028065"/>
                    </a:xfrm>
                    <a:prstGeom prst="rect">
                      <a:avLst/>
                    </a:prstGeom>
                  </pic:spPr>
                </pic:pic>
              </a:graphicData>
            </a:graphic>
          </wp:anchor>
        </w:drawing>
      </w:r>
    </w:p>
    <w:p>
      <w:pPr>
        <w:shd w:val="clear" w:color="auto" w:fill="auto"/>
        <w:spacing w:line="360" w:lineRule="auto"/>
        <w:jc w:val="left"/>
        <w:textAlignment w:val="center"/>
        <w:rPr>
          <w:rFonts w:hint="eastAsia" w:asciiTheme="minorEastAsia" w:hAnsiTheme="minorEastAsia" w:eastAsiaTheme="minorEastAsia" w:cstheme="minorEastAsia"/>
          <w:sz w:val="24"/>
          <w:szCs w:val="24"/>
          <w:lang w:eastAsia="zh-CN"/>
        </w:rPr>
      </w:pPr>
    </w:p>
    <w:p>
      <w:pPr>
        <w:shd w:val="clear" w:color="auto" w:fill="auto"/>
        <w:spacing w:line="360" w:lineRule="auto"/>
        <w:jc w:val="left"/>
        <w:textAlignment w:val="center"/>
        <w:rPr>
          <w:rFonts w:hint="eastAsia" w:asciiTheme="minorEastAsia" w:hAnsiTheme="minorEastAsia" w:eastAsiaTheme="minorEastAsia" w:cstheme="minorEastAsia"/>
          <w:sz w:val="24"/>
          <w:szCs w:val="24"/>
          <w:lang w:eastAsia="zh-CN"/>
        </w:rPr>
      </w:pPr>
    </w:p>
    <w:p>
      <w:pPr>
        <w:shd w:val="clear" w:color="auto" w:fill="auto"/>
        <w:spacing w:line="360" w:lineRule="auto"/>
        <w:jc w:val="left"/>
        <w:textAlignment w:val="center"/>
        <w:rPr>
          <w:rFonts w:hint="eastAsia" w:asciiTheme="minorEastAsia" w:hAnsiTheme="minorEastAsia" w:eastAsiaTheme="minorEastAsia" w:cstheme="minorEastAsia"/>
          <w:sz w:val="24"/>
          <w:szCs w:val="24"/>
          <w:lang w:eastAsia="zh-CN"/>
        </w:rPr>
      </w:pP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在空间站失重环境下，书写并非易事：用铅笔书写，飞溅的铅笔芯颗粒（石墨材料）导电性能极佳，进入电器会导致电路发生_________故障</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用钢笔书写，墨水不会自动往下流，导致书写断断续续。为此，美国于1965年设计出如图甲所示的“太空圆珠笔”。书写过程中，笔尖与纸张的摩擦类型属于_____摩擦，</w:t>
      </w:r>
      <w:r>
        <w:rPr>
          <w:rFonts w:hint="eastAsia" w:asciiTheme="minorEastAsia" w:hAnsiTheme="minorEastAsia" w:eastAsiaTheme="minorEastAsia" w:cstheme="minorEastAsia"/>
          <w:sz w:val="24"/>
          <w:szCs w:val="24"/>
          <w:lang w:val="en-US" w:eastAsia="zh-CN"/>
        </w:rPr>
        <w:t>使用过程中</w:t>
      </w:r>
      <w:r>
        <w:rPr>
          <w:rFonts w:hint="eastAsia" w:asciiTheme="minorEastAsia" w:hAnsiTheme="minorEastAsia" w:eastAsiaTheme="minorEastAsia" w:cstheme="minorEastAsia"/>
          <w:sz w:val="24"/>
          <w:szCs w:val="24"/>
        </w:rPr>
        <w:t>笔芯内氮气的密度</w:t>
      </w:r>
      <w:r>
        <w:rPr>
          <w:rFonts w:hint="eastAsia" w:asciiTheme="minorEastAsia" w:hAnsiTheme="minorEastAsia" w:eastAsiaTheme="minorEastAsia" w:cstheme="minorEastAsia"/>
          <w:sz w:val="24"/>
          <w:szCs w:val="24"/>
          <w:lang w:val="en-US" w:eastAsia="zh-CN"/>
        </w:rPr>
        <w:t>变</w:t>
      </w:r>
      <w:r>
        <w:rPr>
          <w:rFonts w:hint="eastAsia" w:asciiTheme="minorEastAsia" w:hAnsiTheme="minorEastAsia" w:eastAsiaTheme="minorEastAsia" w:cstheme="minorEastAsia"/>
          <w:sz w:val="24"/>
          <w:szCs w:val="24"/>
        </w:rPr>
        <w:t>_____。2021年9月的“开学第一课”，航天员刘伯明在空间站用毛笔写下了“理想”二字，如图乙所示，书写过程中墨汁附着在毛笔上并没有四处飞溅，从分子角度而言，这是因为_____</w:t>
      </w:r>
      <w:r>
        <w:rPr>
          <w:rFonts w:hint="eastAsia" w:asciiTheme="minorEastAsia" w:hAnsiTheme="minorEastAsia" w:eastAsiaTheme="minorEastAsia" w:cstheme="minorEastAsia"/>
          <w:sz w:val="24"/>
          <w:szCs w:val="24"/>
          <w:lang w:val="en-US" w:eastAsia="zh-CN"/>
        </w:rPr>
        <w:t>,毛笔与纸面间的摩擦属于</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u w:val="none"/>
          <w:lang w:val="en-US" w:eastAsia="zh-CN"/>
        </w:rPr>
        <w:t>摩擦（选填“滑动”、“滚动”或“静”）</w:t>
      </w:r>
      <w:r>
        <w:rPr>
          <w:rFonts w:hint="eastAsia" w:asciiTheme="minorEastAsia" w:hAnsiTheme="minorEastAsia" w:eastAsiaTheme="minorEastAsia" w:cstheme="minorEastAsia"/>
          <w:sz w:val="24"/>
          <w:szCs w:val="24"/>
        </w:rPr>
        <w:t>。</w:t>
      </w:r>
    </w:p>
    <w:p>
      <w:pPr>
        <w:numPr>
          <w:ilvl w:val="0"/>
          <w:numId w:val="1"/>
        </w:numPr>
        <w:shd w:val="clear" w:color="auto" w:fill="auto"/>
        <w:spacing w:line="360" w:lineRule="auto"/>
        <w:jc w:val="left"/>
        <w:textAlignment w:val="center"/>
        <w:rPr>
          <w:rFonts w:hint="eastAsia" w:asciiTheme="minorEastAsia" w:hAnsiTheme="minorEastAsia" w:eastAsiaTheme="minorEastAsia" w:cstheme="minorEastAsia"/>
          <w:sz w:val="24"/>
          <w:szCs w:val="24"/>
          <w:u w:val="none"/>
          <w:lang w:val="en-US" w:eastAsia="zh-CN"/>
        </w:rPr>
      </w:pPr>
      <w:r>
        <w:rPr>
          <w:rFonts w:hint="eastAsia" w:asciiTheme="minorEastAsia" w:hAnsiTheme="minorEastAsia" w:eastAsiaTheme="minorEastAsia" w:cstheme="minorEastAsia"/>
          <w:sz w:val="24"/>
          <w:szCs w:val="24"/>
        </w:rPr>
        <w:t>天然紫外线的重要来源是 _____，地球周围大气层上部的</w:t>
      </w:r>
      <w:r>
        <w:rPr>
          <w:rFonts w:hint="eastAsia" w:asciiTheme="minorEastAsia" w:hAnsiTheme="minorEastAsia" w:eastAsiaTheme="minorEastAsia" w:cstheme="minorEastAsia"/>
          <w:sz w:val="24"/>
          <w:szCs w:val="24"/>
          <w:lang w:val="en-US" w:eastAsia="zh-CN"/>
        </w:rPr>
        <w:t>臭氧层</w:t>
      </w:r>
      <w:r>
        <w:rPr>
          <w:rFonts w:hint="eastAsia" w:asciiTheme="minorEastAsia" w:hAnsiTheme="minorEastAsia" w:eastAsiaTheme="minorEastAsia" w:cstheme="minorEastAsia"/>
          <w:sz w:val="24"/>
          <w:szCs w:val="24"/>
        </w:rPr>
        <w:t>可吸收</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，使得阳光中的紫外线大部分不能到达地面，这样就防止人类受过量的紫外线照射</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一块玻璃</w:t>
      </w:r>
      <w:r>
        <w:rPr>
          <w:rFonts w:hint="eastAsia" w:asciiTheme="minorEastAsia" w:hAnsiTheme="minorEastAsia" w:eastAsiaTheme="minorEastAsia" w:cstheme="minorEastAsia"/>
          <w:sz w:val="24"/>
          <w:szCs w:val="24"/>
          <w:lang w:val="en-US" w:eastAsia="zh-CN"/>
        </w:rPr>
        <w:t>只</w:t>
      </w:r>
      <w:r>
        <w:rPr>
          <w:rFonts w:hint="eastAsia" w:asciiTheme="minorEastAsia" w:hAnsiTheme="minorEastAsia" w:eastAsiaTheme="minorEastAsia" w:cstheme="minorEastAsia"/>
          <w:sz w:val="24"/>
          <w:szCs w:val="24"/>
        </w:rPr>
        <w:t>能透过</w:t>
      </w:r>
      <w:r>
        <w:rPr>
          <w:rFonts w:hint="eastAsia" w:asciiTheme="minorEastAsia" w:hAnsiTheme="minorEastAsia" w:eastAsiaTheme="minorEastAsia" w:cstheme="minorEastAsia"/>
          <w:sz w:val="24"/>
          <w:szCs w:val="24"/>
          <w:lang w:val="en-US" w:eastAsia="zh-CN"/>
        </w:rPr>
        <w:t>蓝</w:t>
      </w:r>
      <w:r>
        <w:rPr>
          <w:rFonts w:hint="eastAsia" w:asciiTheme="minorEastAsia" w:hAnsiTheme="minorEastAsia" w:eastAsiaTheme="minorEastAsia" w:cstheme="minorEastAsia"/>
          <w:sz w:val="24"/>
          <w:szCs w:val="24"/>
        </w:rPr>
        <w:t>色光，则玻璃是 _____色的；有一种治疗近视眼的手术，采用激光对角膜进行处理，使晶状体和角膜构成的透镜对光的偏折能力变得 _____些(选填“强”或“弱”)．</w:t>
      </w:r>
    </w:p>
    <w:p>
      <w:pPr>
        <w:numPr>
          <w:ilvl w:val="0"/>
          <w:numId w:val="0"/>
        </w:numPr>
        <w:shd w:val="clear" w:color="auto" w:fill="auto"/>
        <w:spacing w:line="360" w:lineRule="auto"/>
        <w:jc w:val="left"/>
        <w:textAlignment w:val="center"/>
        <w:rPr>
          <w:rFonts w:hint="eastAsia" w:asciiTheme="minorEastAsia" w:hAnsiTheme="minorEastAsia" w:eastAsiaTheme="minorEastAsia" w:cstheme="minorEastAsia"/>
          <w:sz w:val="24"/>
          <w:szCs w:val="24"/>
          <w:u w:val="none"/>
          <w:lang w:val="en-US" w:eastAsia="zh-CN"/>
        </w:rPr>
      </w:pPr>
      <w:r>
        <w:rPr>
          <w:rFonts w:hint="eastAsia" w:asciiTheme="minorEastAsia" w:hAnsiTheme="minorEastAsia" w:eastAsiaTheme="minorEastAsia" w:cstheme="minorEastAsia"/>
          <w:sz w:val="24"/>
          <w:szCs w:val="24"/>
          <w:lang w:val="en-US" w:eastAsia="zh-CN"/>
        </w:rPr>
        <w:t>16</w:t>
      </w:r>
      <w:r>
        <w:rPr>
          <w:rFonts w:hint="eastAsia" w:asciiTheme="minorEastAsia" w:hAnsiTheme="minorEastAsia" w:eastAsiaTheme="minorEastAsia" w:cstheme="minorEastAsia"/>
          <w:sz w:val="24"/>
          <w:szCs w:val="24"/>
        </w:rPr>
        <w:t>．在卡塔尔举行的世界杯上使用了VAR（视频</w:t>
      </w:r>
      <w:r>
        <w:rPr>
          <w:rFonts w:hint="eastAsia" w:asciiTheme="minorEastAsia" w:hAnsiTheme="minorEastAsia" w:eastAsiaTheme="minorEastAsia" w:cstheme="minorEastAsia"/>
          <w:sz w:val="24"/>
          <w:szCs w:val="24"/>
          <w:lang w:val="en-US" w:eastAsia="zh-CN"/>
        </w:rPr>
        <w:t>助</w:t>
      </w:r>
      <w:r>
        <w:rPr>
          <w:rFonts w:hint="eastAsia" w:asciiTheme="minorEastAsia" w:hAnsiTheme="minorEastAsia" w:eastAsiaTheme="minorEastAsia" w:cstheme="minorEastAsia"/>
          <w:sz w:val="24"/>
          <w:szCs w:val="24"/>
        </w:rPr>
        <w:t>理裁判技术），利用摄像机镜头跟踪运动员和足球，摄像机镜头</w:t>
      </w:r>
      <w:r>
        <w:rPr>
          <w:rFonts w:hint="eastAsia" w:asciiTheme="minorEastAsia" w:hAnsiTheme="minorEastAsia" w:eastAsiaTheme="minorEastAsia" w:cstheme="minorEastAsia"/>
          <w:sz w:val="24"/>
          <w:szCs w:val="24"/>
          <w:lang w:val="en-US" w:eastAsia="zh-CN"/>
        </w:rPr>
        <w:t>是</w:t>
      </w:r>
      <w:r>
        <w:rPr>
          <w:rFonts w:hint="eastAsia" w:asciiTheme="minorEastAsia" w:hAnsiTheme="minorEastAsia" w:eastAsiaTheme="minorEastAsia" w:cstheme="minorEastAsia"/>
          <w:sz w:val="24"/>
          <w:szCs w:val="24"/>
        </w:rPr>
        <w:t>____（选填“凸透镜”或者“凹透镜”），运动员射门时，足球</w:t>
      </w:r>
      <w:r>
        <w:rPr>
          <w:rFonts w:hint="eastAsia" w:asciiTheme="minorEastAsia" w:hAnsiTheme="minorEastAsia" w:eastAsiaTheme="minorEastAsia" w:cstheme="minorEastAsia"/>
          <w:sz w:val="24"/>
          <w:szCs w:val="24"/>
          <w:lang w:val="en-US" w:eastAsia="zh-CN"/>
        </w:rPr>
        <w:t>与</w:t>
      </w:r>
      <w:r>
        <w:rPr>
          <w:rFonts w:hint="eastAsia" w:asciiTheme="minorEastAsia" w:hAnsiTheme="minorEastAsia" w:eastAsiaTheme="minorEastAsia" w:cstheme="minorEastAsia"/>
          <w:sz w:val="24"/>
          <w:szCs w:val="24"/>
        </w:rPr>
        <w:t>门框上</w:t>
      </w:r>
      <w:r>
        <w:rPr>
          <w:rFonts w:hint="eastAsia" w:asciiTheme="minorEastAsia" w:hAnsiTheme="minorEastAsia" w:eastAsiaTheme="minorEastAsia" w:cstheme="minorEastAsia"/>
          <w:sz w:val="24"/>
          <w:szCs w:val="24"/>
          <w:lang w:val="en-US" w:eastAsia="zh-CN"/>
        </w:rPr>
        <w:t>的</w:t>
      </w:r>
      <w:r>
        <w:rPr>
          <w:rFonts w:hint="eastAsia" w:asciiTheme="minorEastAsia" w:hAnsiTheme="minorEastAsia" w:eastAsiaTheme="minorEastAsia" w:cstheme="minorEastAsia"/>
          <w:sz w:val="24"/>
          <w:szCs w:val="24"/>
        </w:rPr>
        <w:t>镜头靠近</w:t>
      </w:r>
      <w:r>
        <w:rPr>
          <w:rFonts w:hint="eastAsia" w:asciiTheme="minorEastAsia" w:hAnsiTheme="minorEastAsia" w:eastAsiaTheme="minorEastAsia" w:cstheme="minorEastAsia"/>
          <w:sz w:val="24"/>
          <w:szCs w:val="24"/>
          <w:lang w:val="en-US" w:eastAsia="zh-CN"/>
        </w:rPr>
        <w:t>时</w:t>
      </w:r>
      <w:r>
        <w:rPr>
          <w:rFonts w:hint="eastAsia" w:asciiTheme="minorEastAsia" w:hAnsiTheme="minorEastAsia" w:eastAsiaTheme="minorEastAsia" w:cstheme="minorEastAsia"/>
          <w:sz w:val="24"/>
          <w:szCs w:val="24"/>
        </w:rPr>
        <w:t>，若以足球为参照物，镜头是_____（选填“运动”或“静止”）的，摄像机中足球的像将_______（选填“变大”、“不变”或者“变小”）。</w:t>
      </w:r>
      <w:r>
        <w:rPr>
          <w:rFonts w:hint="eastAsia" w:asciiTheme="minorEastAsia" w:hAnsiTheme="minorEastAsia" w:eastAsiaTheme="minorEastAsia" w:cstheme="minorEastAsia"/>
          <w:sz w:val="24"/>
          <w:szCs w:val="24"/>
          <w:lang w:val="en-US" w:eastAsia="zh-CN"/>
        </w:rPr>
        <w:t>卡塔尔是世界第一大液化天然气生产和出口国，年产8000万吨液化天然气，能为全球提供</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u w:val="none"/>
          <w:lang w:val="en-US" w:eastAsia="zh-CN"/>
        </w:rPr>
        <w:t>J的能量。（q</w:t>
      </w:r>
      <w:r>
        <w:rPr>
          <w:rFonts w:hint="eastAsia" w:asciiTheme="minorEastAsia" w:hAnsiTheme="minorEastAsia" w:eastAsiaTheme="minorEastAsia" w:cstheme="minorEastAsia"/>
          <w:sz w:val="24"/>
          <w:szCs w:val="24"/>
          <w:u w:val="none"/>
          <w:vertAlign w:val="subscript"/>
          <w:lang w:val="en-US" w:eastAsia="zh-CN"/>
        </w:rPr>
        <w:t>天然气</w:t>
      </w:r>
      <w:r>
        <w:rPr>
          <w:rFonts w:hint="eastAsia" w:asciiTheme="minorEastAsia" w:hAnsiTheme="minorEastAsia" w:eastAsiaTheme="minorEastAsia" w:cstheme="minorEastAsia"/>
          <w:sz w:val="24"/>
          <w:szCs w:val="24"/>
          <w:u w:val="none"/>
          <w:vertAlign w:val="baseline"/>
          <w:lang w:val="en-US" w:eastAsia="zh-CN"/>
        </w:rPr>
        <w:t>=8.4×10</w:t>
      </w:r>
      <w:r>
        <w:rPr>
          <w:rFonts w:hint="eastAsia" w:asciiTheme="minorEastAsia" w:hAnsiTheme="minorEastAsia" w:eastAsiaTheme="minorEastAsia" w:cstheme="minorEastAsia"/>
          <w:sz w:val="24"/>
          <w:szCs w:val="24"/>
          <w:u w:val="none"/>
          <w:vertAlign w:val="superscript"/>
          <w:lang w:val="en-US" w:eastAsia="zh-CN"/>
        </w:rPr>
        <w:t>7</w:t>
      </w:r>
      <w:r>
        <w:rPr>
          <w:rFonts w:hint="eastAsia" w:asciiTheme="minorEastAsia" w:hAnsiTheme="minorEastAsia" w:eastAsiaTheme="minorEastAsia" w:cstheme="minorEastAsia"/>
          <w:sz w:val="24"/>
          <w:szCs w:val="24"/>
          <w:u w:val="none"/>
          <w:vertAlign w:val="baseline"/>
          <w:lang w:val="en-US" w:eastAsia="zh-CN"/>
        </w:rPr>
        <w:t>J/m</w:t>
      </w:r>
      <w:r>
        <w:rPr>
          <w:rFonts w:hint="eastAsia" w:asciiTheme="minorEastAsia" w:hAnsiTheme="minorEastAsia" w:eastAsiaTheme="minorEastAsia" w:cstheme="minorEastAsia"/>
          <w:sz w:val="24"/>
          <w:szCs w:val="24"/>
          <w:u w:val="none"/>
          <w:vertAlign w:val="superscript"/>
          <w:lang w:val="en-US" w:eastAsia="zh-CN"/>
        </w:rPr>
        <w:t>3</w:t>
      </w:r>
      <w:r>
        <w:rPr>
          <w:rFonts w:hint="eastAsia" w:asciiTheme="minorEastAsia" w:hAnsiTheme="minorEastAsia" w:eastAsiaTheme="minorEastAsia" w:cstheme="minorEastAsia"/>
          <w:sz w:val="24"/>
          <w:szCs w:val="24"/>
          <w:u w:val="none"/>
          <w:vertAlign w:val="baseline"/>
          <w:lang w:val="en-US" w:eastAsia="zh-CN"/>
        </w:rPr>
        <w:t>,ρ</w:t>
      </w:r>
      <w:r>
        <w:rPr>
          <w:rFonts w:hint="eastAsia" w:asciiTheme="minorEastAsia" w:hAnsiTheme="minorEastAsia" w:eastAsiaTheme="minorEastAsia" w:cstheme="minorEastAsia"/>
          <w:sz w:val="24"/>
          <w:szCs w:val="24"/>
          <w:u w:val="none"/>
          <w:vertAlign w:val="subscript"/>
          <w:lang w:val="en-US" w:eastAsia="zh-CN"/>
        </w:rPr>
        <w:t>天然气</w:t>
      </w:r>
      <w:r>
        <w:rPr>
          <w:rFonts w:hint="eastAsia" w:asciiTheme="minorEastAsia" w:hAnsiTheme="minorEastAsia" w:eastAsiaTheme="minorEastAsia" w:cstheme="minorEastAsia"/>
          <w:sz w:val="24"/>
          <w:szCs w:val="24"/>
          <w:u w:val="none"/>
          <w:vertAlign w:val="baseline"/>
          <w:lang w:val="en-US" w:eastAsia="zh-CN"/>
        </w:rPr>
        <w:t>=0.6kg/m</w:t>
      </w:r>
      <w:r>
        <w:rPr>
          <w:rFonts w:hint="eastAsia" w:asciiTheme="minorEastAsia" w:hAnsiTheme="minorEastAsia" w:eastAsiaTheme="minorEastAsia" w:cstheme="minorEastAsia"/>
          <w:sz w:val="24"/>
          <w:szCs w:val="24"/>
          <w:u w:val="none"/>
          <w:vertAlign w:val="superscript"/>
          <w:lang w:val="en-US" w:eastAsia="zh-CN"/>
        </w:rPr>
        <w:t>3</w:t>
      </w:r>
      <w:r>
        <w:rPr>
          <w:rFonts w:hint="eastAsia" w:asciiTheme="minorEastAsia" w:hAnsiTheme="minorEastAsia" w:eastAsiaTheme="minorEastAsia" w:cstheme="minorEastAsia"/>
          <w:sz w:val="24"/>
          <w:szCs w:val="24"/>
          <w:u w:val="none"/>
          <w:lang w:val="en-US" w:eastAsia="zh-CN"/>
        </w:rPr>
        <w:t>）</w:t>
      </w:r>
    </w:p>
    <w:p>
      <w:pPr>
        <w:shd w:val="clear" w:color="auto" w:fill="auto"/>
        <w:spacing w:line="360" w:lineRule="auto"/>
        <w:jc w:val="left"/>
        <w:textAlignment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三、作图题(每图2分，共6分)</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17（1）</w:t>
      </w:r>
      <w:r>
        <w:rPr>
          <w:rFonts w:hint="eastAsia" w:asciiTheme="minorEastAsia" w:hAnsiTheme="minorEastAsia" w:eastAsiaTheme="minorEastAsia" w:cstheme="minorEastAsia"/>
          <w:sz w:val="24"/>
          <w:szCs w:val="24"/>
        </w:rPr>
        <w:t>根据要求作图：在图中画出与入射光线对应的折射光线。</w:t>
      </w:r>
    </w:p>
    <w:p>
      <w:pPr>
        <w:shd w:val="clear" w:color="auto" w:fill="auto"/>
        <w:spacing w:line="360" w:lineRule="auto"/>
        <w:ind w:firstLine="240" w:firstLineChars="100"/>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如图所示，小明正在借用一个平台做俯卧撑，此时可将他视为一个以脚尖为支点</w:t>
      </w:r>
      <w:r>
        <w:rPr>
          <w:rFonts w:hint="eastAsia" w:asciiTheme="minorEastAsia" w:hAnsiTheme="minorEastAsia" w:eastAsiaTheme="minorEastAsia" w:cstheme="minorEastAsia"/>
          <w:i/>
          <w:sz w:val="24"/>
          <w:szCs w:val="24"/>
        </w:rPr>
        <w:t>O</w:t>
      </w:r>
      <w:r>
        <w:rPr>
          <w:rFonts w:hint="eastAsia" w:asciiTheme="minorEastAsia" w:hAnsiTheme="minorEastAsia" w:eastAsiaTheme="minorEastAsia" w:cstheme="minorEastAsia"/>
          <w:sz w:val="24"/>
          <w:szCs w:val="24"/>
        </w:rPr>
        <w:t>的杠杆，他的重心在</w:t>
      </w:r>
      <w:r>
        <w:rPr>
          <w:rFonts w:hint="eastAsia" w:asciiTheme="minorEastAsia" w:hAnsiTheme="minorEastAsia" w:eastAsiaTheme="minorEastAsia" w:cstheme="minorEastAsia"/>
          <w:i/>
          <w:sz w:val="24"/>
          <w:szCs w:val="24"/>
        </w:rPr>
        <w:t>A</w:t>
      </w:r>
      <w:r>
        <w:rPr>
          <w:rFonts w:hint="eastAsia" w:asciiTheme="minorEastAsia" w:hAnsiTheme="minorEastAsia" w:eastAsiaTheme="minorEastAsia" w:cstheme="minorEastAsia"/>
          <w:sz w:val="24"/>
          <w:szCs w:val="24"/>
        </w:rPr>
        <w:t>点，请在图中画出支撑力</w:t>
      </w:r>
      <w:r>
        <w:rPr>
          <w:rFonts w:hint="eastAsia" w:asciiTheme="minorEastAsia" w:hAnsiTheme="minorEastAsia" w:eastAsiaTheme="minorEastAsia" w:cstheme="minorEastAsia"/>
          <w:i/>
          <w:sz w:val="24"/>
          <w:szCs w:val="24"/>
        </w:rPr>
        <w:t>F</w:t>
      </w:r>
      <w:r>
        <w:rPr>
          <w:rFonts w:hint="eastAsia" w:asciiTheme="minorEastAsia" w:hAnsiTheme="minorEastAsia" w:eastAsiaTheme="minorEastAsia" w:cstheme="minorEastAsia"/>
          <w:sz w:val="24"/>
          <w:szCs w:val="24"/>
        </w:rPr>
        <w:t>的力臂</w:t>
      </w:r>
      <w:r>
        <w:rPr>
          <w:rFonts w:hint="eastAsia" w:asciiTheme="minorEastAsia" w:hAnsiTheme="minorEastAsia" w:eastAsiaTheme="minorEastAsia" w:cstheme="minorEastAsia"/>
          <w:i/>
          <w:sz w:val="24"/>
          <w:szCs w:val="24"/>
        </w:rPr>
        <w:t>L</w:t>
      </w:r>
      <w:r>
        <w:rPr>
          <w:rFonts w:hint="eastAsia" w:asciiTheme="minorEastAsia" w:hAnsiTheme="minorEastAsia" w:eastAsiaTheme="minorEastAsia" w:cstheme="minorEastAsia"/>
          <w:sz w:val="24"/>
          <w:szCs w:val="24"/>
        </w:rPr>
        <w:t>。</w:t>
      </w:r>
    </w:p>
    <w:p>
      <w:pPr>
        <w:shd w:val="clear" w:color="auto" w:fill="auto"/>
        <w:spacing w:line="360" w:lineRule="auto"/>
        <w:ind w:firstLine="240" w:firstLineChars="100"/>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在图中，请根据小磁针的南、北极指向，在图中标出电源“+”或“﹣”极，并用箭头标出磁感线方向。</w:t>
      </w:r>
    </w:p>
    <w:p>
      <w:pPr>
        <w:shd w:val="clear" w:color="auto" w:fill="auto"/>
        <w:spacing w:line="360" w:lineRule="auto"/>
        <w:jc w:val="left"/>
        <w:textAlignment w:val="center"/>
      </w:pPr>
      <w:r>
        <w:drawing>
          <wp:anchor distT="0" distB="0" distL="114300" distR="114300" simplePos="0" relativeHeight="251666432" behindDoc="1" locked="0" layoutInCell="1" allowOverlap="1">
            <wp:simplePos x="0" y="0"/>
            <wp:positionH relativeFrom="column">
              <wp:posOffset>250190</wp:posOffset>
            </wp:positionH>
            <wp:positionV relativeFrom="paragraph">
              <wp:posOffset>184785</wp:posOffset>
            </wp:positionV>
            <wp:extent cx="1434465" cy="1014095"/>
            <wp:effectExtent l="0" t="0" r="32385" b="52705"/>
            <wp:wrapTight wrapText="bothSides">
              <wp:wrapPolygon>
                <wp:start x="0" y="0"/>
                <wp:lineTo x="0" y="21100"/>
                <wp:lineTo x="21227" y="21100"/>
                <wp:lineTo x="21227" y="0"/>
                <wp:lineTo x="0" y="0"/>
              </wp:wrapPolygon>
            </wp:wrapTight>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20"/>
                    <a:stretch>
                      <a:fillRect/>
                    </a:stretch>
                  </pic:blipFill>
                  <pic:spPr>
                    <a:xfrm>
                      <a:off x="0" y="0"/>
                      <a:ext cx="1434465" cy="1014095"/>
                    </a:xfrm>
                    <a:prstGeom prst="rect">
                      <a:avLst/>
                    </a:prstGeom>
                  </pic:spPr>
                </pic:pic>
              </a:graphicData>
            </a:graphic>
          </wp:anchor>
        </w:drawing>
      </w:r>
      <w:r>
        <w:drawing>
          <wp:anchor distT="0" distB="0" distL="114300" distR="114300" simplePos="0" relativeHeight="251665408" behindDoc="1" locked="0" layoutInCell="1" allowOverlap="1">
            <wp:simplePos x="0" y="0"/>
            <wp:positionH relativeFrom="column">
              <wp:posOffset>2418080</wp:posOffset>
            </wp:positionH>
            <wp:positionV relativeFrom="paragraph">
              <wp:posOffset>292735</wp:posOffset>
            </wp:positionV>
            <wp:extent cx="1319530" cy="933450"/>
            <wp:effectExtent l="0" t="0" r="13970" b="0"/>
            <wp:wrapTight wrapText="bothSides">
              <wp:wrapPolygon>
                <wp:start x="0" y="0"/>
                <wp:lineTo x="0" y="21159"/>
                <wp:lineTo x="21205" y="21159"/>
                <wp:lineTo x="21205" y="0"/>
                <wp:lineTo x="0" y="0"/>
              </wp:wrapPolygon>
            </wp:wrapTight>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21"/>
                    <a:stretch>
                      <a:fillRect/>
                    </a:stretch>
                  </pic:blipFill>
                  <pic:spPr>
                    <a:xfrm>
                      <a:off x="0" y="0"/>
                      <a:ext cx="1319530" cy="933450"/>
                    </a:xfrm>
                    <a:prstGeom prst="rect">
                      <a:avLst/>
                    </a:prstGeom>
                  </pic:spPr>
                </pic:pic>
              </a:graphicData>
            </a:graphic>
          </wp:anchor>
        </w:drawing>
      </w:r>
    </w:p>
    <w:p>
      <w:pPr>
        <w:shd w:val="clear" w:color="auto" w:fill="auto"/>
        <w:spacing w:line="360" w:lineRule="auto"/>
        <w:jc w:val="center"/>
        <w:textAlignment w:val="center"/>
        <w:rPr>
          <w:rFonts w:ascii="黑体" w:hAnsi="黑体" w:eastAsia="黑体" w:cs="黑体"/>
          <w:b/>
          <w:sz w:val="30"/>
        </w:rPr>
      </w:pPr>
      <w:r>
        <w:drawing>
          <wp:anchor distT="0" distB="0" distL="114300" distR="114300" simplePos="0" relativeHeight="251667456" behindDoc="1" locked="0" layoutInCell="1" allowOverlap="1">
            <wp:simplePos x="0" y="0"/>
            <wp:positionH relativeFrom="column">
              <wp:posOffset>4524375</wp:posOffset>
            </wp:positionH>
            <wp:positionV relativeFrom="paragraph">
              <wp:posOffset>33020</wp:posOffset>
            </wp:positionV>
            <wp:extent cx="1666875" cy="975360"/>
            <wp:effectExtent l="0" t="0" r="9525" b="15240"/>
            <wp:wrapTight wrapText="bothSides">
              <wp:wrapPolygon>
                <wp:start x="0" y="0"/>
                <wp:lineTo x="0" y="21094"/>
                <wp:lineTo x="21477" y="21094"/>
                <wp:lineTo x="21477" y="0"/>
                <wp:lineTo x="0" y="0"/>
              </wp:wrapPolygon>
            </wp:wrapTight>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22"/>
                    <a:stretch>
                      <a:fillRect/>
                    </a:stretch>
                  </pic:blipFill>
                  <pic:spPr>
                    <a:xfrm>
                      <a:off x="0" y="0"/>
                      <a:ext cx="1666875" cy="975360"/>
                    </a:xfrm>
                    <a:prstGeom prst="rect">
                      <a:avLst/>
                    </a:prstGeom>
                  </pic:spPr>
                </pic:pic>
              </a:graphicData>
            </a:graphic>
          </wp:anchor>
        </w:drawing>
      </w:r>
    </w:p>
    <w:p>
      <w:pPr>
        <w:shd w:val="clear" w:color="auto" w:fill="auto"/>
        <w:spacing w:line="360" w:lineRule="auto"/>
        <w:jc w:val="left"/>
        <w:textAlignment w:val="center"/>
        <w:rPr>
          <w:rFonts w:ascii="宋体" w:hAnsi="宋体" w:eastAsia="宋体" w:cs="宋体"/>
          <w:b/>
          <w:sz w:val="21"/>
        </w:rPr>
      </w:pPr>
    </w:p>
    <w:p>
      <w:pPr>
        <w:shd w:val="clear" w:color="auto" w:fill="auto"/>
        <w:spacing w:line="360" w:lineRule="auto"/>
        <w:jc w:val="left"/>
        <w:textAlignment w:val="center"/>
        <w:rPr>
          <w:rFonts w:ascii="宋体" w:hAnsi="宋体" w:eastAsia="宋体" w:cs="宋体"/>
          <w:b/>
          <w:sz w:val="21"/>
        </w:rPr>
      </w:pPr>
    </w:p>
    <w:p>
      <w:pPr>
        <w:numPr>
          <w:ilvl w:val="0"/>
          <w:numId w:val="2"/>
        </w:numPr>
        <w:shd w:val="clear" w:color="auto" w:fill="auto"/>
        <w:spacing w:line="360" w:lineRule="auto"/>
        <w:ind w:firstLine="1260" w:firstLineChars="600"/>
        <w:jc w:val="left"/>
        <w:textAlignment w:val="center"/>
        <w:rPr>
          <w:rFonts w:hint="eastAsia" w:ascii="宋体" w:hAnsi="宋体" w:eastAsia="宋体" w:cs="宋体"/>
          <w:b w:val="0"/>
          <w:bCs/>
          <w:sz w:val="21"/>
          <w:lang w:eastAsia="zh-CN"/>
        </w:rPr>
      </w:pPr>
      <w:r>
        <w:rPr>
          <w:rFonts w:hint="eastAsia" w:ascii="宋体" w:hAnsi="宋体" w:cs="宋体"/>
          <w:b w:val="0"/>
          <w:bCs/>
          <w:sz w:val="21"/>
          <w:lang w:val="en-US" w:eastAsia="zh-CN"/>
        </w:rPr>
        <w:t xml:space="preserve">                          </w:t>
      </w:r>
      <w:r>
        <w:rPr>
          <w:rFonts w:hint="eastAsia" w:ascii="宋体" w:hAnsi="宋体" w:cs="宋体"/>
          <w:b w:val="0"/>
          <w:bCs/>
          <w:sz w:val="21"/>
          <w:lang w:eastAsia="zh-CN"/>
        </w:rPr>
        <w:t>（</w:t>
      </w:r>
      <w:r>
        <w:rPr>
          <w:rFonts w:hint="eastAsia" w:ascii="宋体" w:hAnsi="宋体" w:cs="宋体"/>
          <w:b w:val="0"/>
          <w:bCs/>
          <w:sz w:val="21"/>
          <w:lang w:val="en-US" w:eastAsia="zh-CN"/>
        </w:rPr>
        <w:t>2</w:t>
      </w:r>
      <w:r>
        <w:rPr>
          <w:rFonts w:hint="eastAsia" w:ascii="宋体" w:hAnsi="宋体" w:cs="宋体"/>
          <w:b w:val="0"/>
          <w:bCs/>
          <w:sz w:val="21"/>
          <w:lang w:eastAsia="zh-CN"/>
        </w:rPr>
        <w:t>）</w:t>
      </w:r>
      <w:r>
        <w:rPr>
          <w:rFonts w:hint="eastAsia" w:ascii="宋体" w:hAnsi="宋体" w:cs="宋体"/>
          <w:b w:val="0"/>
          <w:bCs/>
          <w:sz w:val="21"/>
          <w:lang w:val="en-US" w:eastAsia="zh-CN"/>
        </w:rPr>
        <w:t xml:space="preserve">                          </w:t>
      </w:r>
      <w:r>
        <w:rPr>
          <w:rFonts w:hint="eastAsia" w:ascii="宋体" w:hAnsi="宋体" w:cs="宋体"/>
          <w:b w:val="0"/>
          <w:bCs/>
          <w:sz w:val="21"/>
          <w:lang w:eastAsia="zh-CN"/>
        </w:rPr>
        <w:t>（</w:t>
      </w:r>
      <w:r>
        <w:rPr>
          <w:rFonts w:hint="eastAsia" w:ascii="宋体" w:hAnsi="宋体" w:cs="宋体"/>
          <w:b w:val="0"/>
          <w:bCs/>
          <w:sz w:val="21"/>
          <w:lang w:val="en-US" w:eastAsia="zh-CN"/>
        </w:rPr>
        <w:t>3</w:t>
      </w:r>
      <w:r>
        <w:rPr>
          <w:rFonts w:hint="eastAsia" w:ascii="宋体" w:hAnsi="宋体" w:cs="宋体"/>
          <w:b w:val="0"/>
          <w:bCs/>
          <w:sz w:val="21"/>
          <w:lang w:eastAsia="zh-CN"/>
        </w:rPr>
        <w:t>）</w:t>
      </w:r>
    </w:p>
    <w:p>
      <w:pPr>
        <w:shd w:val="clear" w:color="auto" w:fill="auto"/>
        <w:spacing w:line="360" w:lineRule="auto"/>
        <w:jc w:val="left"/>
        <w:textAlignment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drawing>
          <wp:anchor distT="0" distB="0" distL="114300" distR="114300" simplePos="0" relativeHeight="251672576" behindDoc="1" locked="0" layoutInCell="1" allowOverlap="1">
            <wp:simplePos x="0" y="0"/>
            <wp:positionH relativeFrom="column">
              <wp:posOffset>2861945</wp:posOffset>
            </wp:positionH>
            <wp:positionV relativeFrom="paragraph">
              <wp:posOffset>258445</wp:posOffset>
            </wp:positionV>
            <wp:extent cx="4006850" cy="878205"/>
            <wp:effectExtent l="0" t="0" r="12700" b="17145"/>
            <wp:wrapTight wrapText="bothSides">
              <wp:wrapPolygon>
                <wp:start x="0" y="0"/>
                <wp:lineTo x="0" y="21241"/>
                <wp:lineTo x="21357" y="21241"/>
                <wp:lineTo x="21357" y="0"/>
                <wp:lineTo x="0" y="0"/>
              </wp:wrapPolygon>
            </wp:wrapTight>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3"/>
                    <a:stretch>
                      <a:fillRect/>
                    </a:stretch>
                  </pic:blipFill>
                  <pic:spPr>
                    <a:xfrm>
                      <a:off x="0" y="0"/>
                      <a:ext cx="4006850" cy="878205"/>
                    </a:xfrm>
                    <a:prstGeom prst="rect">
                      <a:avLst/>
                    </a:prstGeom>
                  </pic:spPr>
                </pic:pic>
              </a:graphicData>
            </a:graphic>
          </wp:anchor>
        </w:drawing>
      </w:r>
      <w:r>
        <w:rPr>
          <w:rFonts w:hint="eastAsia" w:asciiTheme="minorEastAsia" w:hAnsiTheme="minorEastAsia" w:eastAsiaTheme="minorEastAsia" w:cstheme="minorEastAsia"/>
          <w:b/>
          <w:sz w:val="24"/>
          <w:szCs w:val="24"/>
        </w:rPr>
        <w:t>四、实验题(本大题共3小题，每空、图2分，共24分)</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18</w:t>
      </w:r>
      <w:r>
        <w:rPr>
          <w:rFonts w:hint="eastAsia" w:asciiTheme="minorEastAsia" w:hAnsiTheme="minorEastAsia" w:eastAsiaTheme="minorEastAsia" w:cstheme="minorEastAsia"/>
          <w:sz w:val="24"/>
          <w:szCs w:val="24"/>
        </w:rPr>
        <w:t xml:space="preserve">．小强同学探究凸透镜成像的规律如图装置，凸透镜的焦距是 10cm。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（1）实验一段时间后，光屏上的像“跑” 到图乙所示的位置，若要像重新回到光屏中央，应将凸透镜向___________移（选填“上”或“下”）；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 xml:space="preserve">）小强同学进一步探究：如图丙所示，凸透镜的焦距为 10cm，保持光屏位置不变，让蜡烛和凸透镜分别以 2cm/s 和 1cm/s 的速度从图示位置同时匀速向左运动，经过 ___________s，光屏上成清晰的像。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668480" behindDoc="1" locked="0" layoutInCell="1" allowOverlap="1">
            <wp:simplePos x="0" y="0"/>
            <wp:positionH relativeFrom="column">
              <wp:posOffset>3855085</wp:posOffset>
            </wp:positionH>
            <wp:positionV relativeFrom="paragraph">
              <wp:posOffset>312420</wp:posOffset>
            </wp:positionV>
            <wp:extent cx="3155315" cy="1215390"/>
            <wp:effectExtent l="0" t="0" r="45085" b="41910"/>
            <wp:wrapTight wrapText="bothSides">
              <wp:wrapPolygon>
                <wp:start x="0" y="0"/>
                <wp:lineTo x="0" y="21329"/>
                <wp:lineTo x="21517" y="21329"/>
                <wp:lineTo x="21517" y="0"/>
                <wp:lineTo x="0" y="0"/>
              </wp:wrapPolygon>
            </wp:wrapTight>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24"/>
                    <a:stretch>
                      <a:fillRect/>
                    </a:stretch>
                  </pic:blipFill>
                  <pic:spPr>
                    <a:xfrm>
                      <a:off x="0" y="0"/>
                      <a:ext cx="3155315" cy="1215390"/>
                    </a:xfrm>
                    <a:prstGeom prst="rect">
                      <a:avLst/>
                    </a:prstGeom>
                  </pic:spPr>
                </pic:pic>
              </a:graphicData>
            </a:graphic>
          </wp:anchor>
        </w:drawing>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）图丁是 2021 年 12 月 9 日“天宫课堂”中，航天员王亚平为大家直播演示“神奇的太空小水球”实验，如图甲是通过水球成了一个倒立的___________（选填“实”或“虚”）像的瞬间。随后，王亚平向水球里注射一个气泡，神奇的一幕发生了，水球里竟然形成了一正一反的两个人像，如图戊注入气泡后，中间部分相当于两个___________组成的（选填“平面镜”“凸透镜”或“凹透镜”）。</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671552" behindDoc="1" locked="0" layoutInCell="1" allowOverlap="1">
            <wp:simplePos x="0" y="0"/>
            <wp:positionH relativeFrom="column">
              <wp:posOffset>3093085</wp:posOffset>
            </wp:positionH>
            <wp:positionV relativeFrom="paragraph">
              <wp:posOffset>162560</wp:posOffset>
            </wp:positionV>
            <wp:extent cx="3874770" cy="733425"/>
            <wp:effectExtent l="0" t="0" r="22225" b="635"/>
            <wp:wrapTight wrapText="bothSides">
              <wp:wrapPolygon>
                <wp:start x="0" y="0"/>
                <wp:lineTo x="0" y="20983"/>
                <wp:lineTo x="21363" y="20983"/>
                <wp:lineTo x="21363" y="0"/>
                <wp:lineTo x="0" y="0"/>
              </wp:wrapPolygon>
            </wp:wrapTight>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5"/>
                    <a:stretch>
                      <a:fillRect/>
                    </a:stretch>
                  </pic:blipFill>
                  <pic:spPr>
                    <a:xfrm>
                      <a:off x="0" y="0"/>
                      <a:ext cx="3874770" cy="733425"/>
                    </a:xfrm>
                    <a:prstGeom prst="rect">
                      <a:avLst/>
                    </a:prstGeom>
                  </pic:spPr>
                </pic:pic>
              </a:graphicData>
            </a:graphic>
          </wp:anchor>
        </w:drawing>
      </w:r>
      <w:r>
        <w:rPr>
          <w:rFonts w:hint="eastAsia" w:asciiTheme="minorEastAsia" w:hAnsiTheme="minorEastAsia" w:eastAsiaTheme="minorEastAsia" w:cstheme="minorEastAsia"/>
          <w:sz w:val="24"/>
          <w:szCs w:val="24"/>
          <w:lang w:val="en-US" w:eastAsia="zh-CN"/>
        </w:rPr>
        <w:t>19</w:t>
      </w:r>
      <w:r>
        <w:rPr>
          <w:rFonts w:hint="eastAsia" w:asciiTheme="minorEastAsia" w:hAnsiTheme="minorEastAsia" w:eastAsiaTheme="minorEastAsia" w:cstheme="minorEastAsia"/>
          <w:sz w:val="24"/>
          <w:szCs w:val="24"/>
        </w:rPr>
        <w:t xml:space="preserve">．小明发现力学中有很多相似实验，他找了如下器材：①表面平整的长木板（带斜面）；②刻度尺；③弹簧测力计；④小车；⑤木块（一边带钩）；⑥毛巾；⑦棉布；⑧钩码。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小明探究“阻力对物体运动的影响”实验时，选择了一些器材如图所示，让小车从同一斜面相同高度由静止滑下，是为了使小车___相同。实验发现水平表面越光滑，小车运动距离越长，经过推理得出：运动的物体如果不受力将_____；</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（2）小明为了探究“滑动摩擦力大小与压力大小的关系”，他选择了序号①、⑤、⑧以及________（填序号）的器材。下列事例中，可用到上述探究结论解释的是___________（填字母；可多选）。</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A．在行李箱下安装滚轮</w:t>
      </w:r>
      <w:r>
        <w:rPr>
          <w:rFonts w:hint="eastAsia" w:asciiTheme="minorEastAsia" w:hAnsiTheme="minorEastAsia" w:eastAsiaTheme="minorEastAsia" w:cstheme="minorEastAsia"/>
          <w:kern w:val="0"/>
          <w:sz w:val="24"/>
          <w:szCs w:val="24"/>
        </w:rPr>
        <w:t>      </w:t>
      </w:r>
      <w:r>
        <w:rPr>
          <w:rFonts w:hint="eastAsia" w:asciiTheme="minorEastAsia" w:hAnsiTheme="minorEastAsia" w:eastAsiaTheme="minorEastAsia" w:cstheme="minorEastAsia"/>
          <w:sz w:val="24"/>
          <w:szCs w:val="24"/>
        </w:rPr>
        <w:t>B．装满书的书橱难以推动</w:t>
      </w:r>
      <w:r>
        <w:rPr>
          <w:rFonts w:hint="eastAsia" w:asciiTheme="minorEastAsia" w:hAnsiTheme="minorEastAsia" w:eastAsiaTheme="minorEastAsia" w:cstheme="minorEastAsia"/>
          <w:kern w:val="0"/>
          <w:sz w:val="24"/>
          <w:szCs w:val="24"/>
        </w:rPr>
        <w:t>     </w:t>
      </w:r>
      <w:r>
        <w:rPr>
          <w:rFonts w:hint="eastAsia" w:asciiTheme="minorEastAsia" w:hAnsiTheme="minorEastAsia" w:eastAsiaTheme="minorEastAsia" w:cstheme="minorEastAsia"/>
          <w:sz w:val="24"/>
          <w:szCs w:val="24"/>
        </w:rPr>
        <w:t xml:space="preserve">C．自行车刹车时用力捏闸 </w:t>
      </w:r>
    </w:p>
    <w:p>
      <w:pPr>
        <w:shd w:val="clear" w:color="auto" w:fill="auto"/>
        <w:spacing w:line="360" w:lineRule="auto"/>
        <w:jc w:val="left"/>
        <w:textAlignment w:val="center"/>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20</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在“测量小灯泡的额定功率”的实验中，实验室提供了如下器材：电压恒为8V的电源，滑动变阻器一个，额定电压为2.5V的小灯泡（额定功率小于1.2W），有两个阻值分别为10</w:t>
      </w:r>
      <w:r>
        <w:rPr>
          <w:rFonts w:hint="eastAsia" w:asciiTheme="minorEastAsia" w:hAnsiTheme="minorEastAsia" w:eastAsiaTheme="minorEastAsia" w:cstheme="minorEastAsia"/>
          <w:sz w:val="24"/>
          <w:szCs w:val="24"/>
        </w:rPr>
        <w:t>Ω</w:t>
      </w:r>
      <w:r>
        <w:rPr>
          <w:rFonts w:hint="eastAsia" w:asciiTheme="minorEastAsia" w:hAnsiTheme="minorEastAsia" w:eastAsiaTheme="minorEastAsia" w:cstheme="minorEastAsia"/>
          <w:sz w:val="24"/>
          <w:szCs w:val="24"/>
          <w:lang w:val="en-US" w:eastAsia="zh-CN"/>
        </w:rPr>
        <w:t>和20</w:t>
      </w:r>
      <w:r>
        <w:rPr>
          <w:rFonts w:hint="eastAsia" w:asciiTheme="minorEastAsia" w:hAnsiTheme="minorEastAsia" w:eastAsiaTheme="minorEastAsia" w:cstheme="minorEastAsia"/>
          <w:sz w:val="24"/>
          <w:szCs w:val="24"/>
        </w:rPr>
        <w:t>Ω</w:t>
      </w:r>
      <w:r>
        <w:rPr>
          <w:rFonts w:hint="eastAsia" w:asciiTheme="minorEastAsia" w:hAnsiTheme="minorEastAsia" w:eastAsiaTheme="minorEastAsia" w:cstheme="minorEastAsia"/>
          <w:sz w:val="24"/>
          <w:szCs w:val="24"/>
          <w:lang w:eastAsia="zh-CN"/>
        </w:rPr>
        <w:t>的</w:t>
      </w:r>
      <w:r>
        <w:rPr>
          <w:rFonts w:hint="eastAsia" w:asciiTheme="minorEastAsia" w:hAnsiTheme="minorEastAsia" w:eastAsiaTheme="minorEastAsia" w:cstheme="minorEastAsia"/>
          <w:sz w:val="24"/>
          <w:szCs w:val="24"/>
          <w:lang w:val="en-US" w:eastAsia="zh-CN"/>
        </w:rPr>
        <w:t>定值电阻R</w:t>
      </w:r>
      <w:r>
        <w:rPr>
          <w:rFonts w:hint="eastAsia" w:asciiTheme="minorEastAsia" w:hAnsiTheme="minorEastAsia" w:eastAsiaTheme="minorEastAsia" w:cstheme="minorEastAsia"/>
          <w:sz w:val="24"/>
          <w:szCs w:val="24"/>
          <w:vertAlign w:val="subscript"/>
          <w:lang w:val="en-US" w:eastAsia="zh-CN"/>
        </w:rPr>
        <w:t>0</w:t>
      </w:r>
      <w:r>
        <w:rPr>
          <w:rFonts w:hint="eastAsia" w:asciiTheme="minorEastAsia" w:hAnsiTheme="minorEastAsia" w:eastAsiaTheme="minorEastAsia" w:cstheme="minorEastAsia"/>
          <w:sz w:val="24"/>
          <w:szCs w:val="24"/>
          <w:lang w:val="en-US" w:eastAsia="zh-CN"/>
        </w:rPr>
        <w:t>可供选择。</w:t>
      </w:r>
      <w:r>
        <w:rPr>
          <w:rFonts w:hint="default" w:asciiTheme="minorEastAsia" w:hAnsiTheme="minorEastAsia" w:eastAsiaTheme="minorEastAsia" w:cstheme="minorEastAsia"/>
          <w:sz w:val="24"/>
          <w:szCs w:val="24"/>
          <w:lang w:val="en-US" w:eastAsia="zh-CN"/>
        </w:rPr>
        <w:drawing>
          <wp:anchor distT="0" distB="0" distL="114300" distR="114300" simplePos="0" relativeHeight="251676672" behindDoc="1" locked="0" layoutInCell="1" allowOverlap="1">
            <wp:simplePos x="0" y="0"/>
            <wp:positionH relativeFrom="column">
              <wp:posOffset>0</wp:posOffset>
            </wp:positionH>
            <wp:positionV relativeFrom="paragraph">
              <wp:posOffset>956310</wp:posOffset>
            </wp:positionV>
            <wp:extent cx="2839720" cy="1318895"/>
            <wp:effectExtent l="0" t="0" r="0" b="0"/>
            <wp:wrapTight wrapText="bothSides">
              <wp:wrapPolygon>
                <wp:start x="0" y="0"/>
                <wp:lineTo x="0" y="21215"/>
                <wp:lineTo x="21445" y="21215"/>
                <wp:lineTo x="21445" y="0"/>
                <wp:lineTo x="0" y="0"/>
              </wp:wrapPolygon>
            </wp:wrapTight>
            <wp:docPr id="3" name="图片 3" descr="IMG_20240322_175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240322_175051"/>
                    <pic:cNvPicPr>
                      <a:picLocks noChangeAspect="1"/>
                    </pic:cNvPicPr>
                  </pic:nvPicPr>
                  <pic:blipFill>
                    <a:blip r:embed="rId26">
                      <a:lum bright="-6000" contrast="12000"/>
                    </a:blip>
                    <a:stretch>
                      <a:fillRect/>
                    </a:stretch>
                  </pic:blipFill>
                  <pic:spPr>
                    <a:xfrm>
                      <a:off x="0" y="0"/>
                      <a:ext cx="2839720" cy="1318895"/>
                    </a:xfrm>
                    <a:prstGeom prst="rect">
                      <a:avLst/>
                    </a:prstGeom>
                  </pic:spPr>
                </pic:pic>
              </a:graphicData>
            </a:graphic>
          </wp:anchor>
        </w:drawing>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为使小灯泡两端电压有一较大的调节范围，小聪设计了如图甲所示的电路，请用笔画线代替导线，完成图乙中实物电路的连接</w:t>
      </w:r>
      <w:r>
        <w:rPr>
          <w:rFonts w:hint="eastAsia" w:asciiTheme="minorEastAsia" w:hAnsiTheme="minorEastAsia" w:eastAsiaTheme="minorEastAsia" w:cstheme="minorEastAsia"/>
          <w:sz w:val="24"/>
          <w:szCs w:val="24"/>
        </w:rPr>
        <w:t>；</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调节滑动变阻器，记录的实验数据如表所示，则，小灯泡的额定功率是</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u w:val="none"/>
          <w:lang w:val="en-US" w:eastAsia="zh-CN"/>
        </w:rPr>
        <w:t>W</w:t>
      </w:r>
      <w:r>
        <w:rPr>
          <w:rFonts w:hint="eastAsia" w:asciiTheme="minorEastAsia" w:hAnsiTheme="minorEastAsia" w:eastAsiaTheme="minorEastAsia" w:cstheme="minorEastAsia"/>
          <w:sz w:val="24"/>
          <w:szCs w:val="24"/>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2454"/>
        <w:gridCol w:w="1747"/>
        <w:gridCol w:w="1747"/>
        <w:gridCol w:w="1747"/>
        <w:gridCol w:w="1747"/>
        <w:gridCol w:w="17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2454" w:type="dxa"/>
          </w:tcPr>
          <w:p>
            <w:pPr>
              <w:spacing w:line="360" w:lineRule="auto"/>
              <w:ind w:firstLine="1200" w:firstLineChars="500"/>
              <w:jc w:val="left"/>
              <w:textAlignment w:val="center"/>
              <w:rPr>
                <w:rFonts w:hint="eastAsia" w:asciiTheme="minorEastAsia" w:hAnsiTheme="minorEastAsia" w:eastAsiaTheme="minorEastAsia" w:cstheme="minorEastAsia"/>
                <w:sz w:val="24"/>
                <w:szCs w:val="24"/>
                <w:vertAlign w:val="baseline"/>
                <w:lang w:val="en-US" w:eastAsia="zh-CN"/>
              </w:rPr>
            </w:pPr>
            <w:r>
              <w:rPr>
                <w:sz w:val="24"/>
              </w:rPr>
              <mc:AlternateContent>
                <mc:Choice Requires="wps">
                  <w:drawing>
                    <wp:anchor distT="0" distB="0" distL="114300" distR="114300" simplePos="0" relativeHeight="251675648" behindDoc="0" locked="0" layoutInCell="1" allowOverlap="1">
                      <wp:simplePos x="0" y="0"/>
                      <wp:positionH relativeFrom="column">
                        <wp:posOffset>-66040</wp:posOffset>
                      </wp:positionH>
                      <wp:positionV relativeFrom="paragraph">
                        <wp:posOffset>-5715</wp:posOffset>
                      </wp:positionV>
                      <wp:extent cx="1555750" cy="593090"/>
                      <wp:effectExtent l="2540" t="5715" r="3810" b="10795"/>
                      <wp:wrapNone/>
                      <wp:docPr id="2" name="直接连接符 2"/>
                      <wp:cNvGraphicFramePr/>
                      <a:graphic xmlns:a="http://schemas.openxmlformats.org/drawingml/2006/main">
                        <a:graphicData uri="http://schemas.microsoft.com/office/word/2010/wordprocessingShape">
                          <wps:wsp>
                            <wps:cNvCnPr/>
                            <wps:spPr>
                              <a:xfrm>
                                <a:off x="391160" y="3132455"/>
                                <a:ext cx="1555750" cy="593090"/>
                              </a:xfrm>
                              <a:prstGeom prst="line">
                                <a:avLst/>
                              </a:prstGeom>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5.2pt;margin-top:-0.45pt;height:46.7pt;width:122.5pt;z-index:251675648;mso-width-relative:page;mso-height-relative:page;" filled="f" stroked="t" coordsize="21600,21600" o:gfxdata="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A9gvNdUAAAAIAQAADwAAAAAAAAABACAAAAAiAAAAZHJzL2Rvd25yZXYueG1s&#10;UEsBAhQAFAAAAAgAh07iQA4hU2D7AQAAwgMAAA4AAAAAAAAAAQAgAAAAJAEAAGRycy9lMm9Eb2Mu&#10;eG1sUEsFBgAAAAAGAAYAWQEAAJEFAAAAAA==&#10;">
                      <v:fill on="f" focussize="0,0"/>
                      <v:stroke weight="1pt" color="#5B9BD5 [3204]" miterlimit="8" joinstyle="miter"/>
                      <v:imagedata o:title=""/>
                      <o:lock v:ext="edit" aspectratio="f"/>
                    </v:line>
                  </w:pict>
                </mc:Fallback>
              </mc:AlternateContent>
            </w:r>
            <w:r>
              <w:rPr>
                <w:rFonts w:hint="eastAsia" w:asciiTheme="minorEastAsia" w:hAnsiTheme="minorEastAsia" w:eastAsiaTheme="minorEastAsia" w:cstheme="minorEastAsia"/>
                <w:sz w:val="24"/>
                <w:szCs w:val="24"/>
                <w:vertAlign w:val="baseline"/>
                <w:lang w:val="en-US" w:eastAsia="zh-CN"/>
              </w:rPr>
              <w:t>实验次数</w:t>
            </w:r>
          </w:p>
          <w:p>
            <w:pPr>
              <w:spacing w:line="360" w:lineRule="auto"/>
              <w:jc w:val="left"/>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物理量</w:t>
            </w:r>
          </w:p>
        </w:tc>
        <w:tc>
          <w:tcPr>
            <w:tcW w:w="1747" w:type="dxa"/>
          </w:tcPr>
          <w:p>
            <w:pPr>
              <w:spacing w:line="360" w:lineRule="auto"/>
              <w:jc w:val="center"/>
              <w:textAlignment w:val="center"/>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1</w:t>
            </w:r>
          </w:p>
        </w:tc>
        <w:tc>
          <w:tcPr>
            <w:tcW w:w="1747" w:type="dxa"/>
          </w:tcPr>
          <w:p>
            <w:pPr>
              <w:spacing w:line="360" w:lineRule="auto"/>
              <w:jc w:val="center"/>
              <w:textAlignment w:val="center"/>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2</w:t>
            </w:r>
          </w:p>
        </w:tc>
        <w:tc>
          <w:tcPr>
            <w:tcW w:w="1747" w:type="dxa"/>
          </w:tcPr>
          <w:p>
            <w:pPr>
              <w:spacing w:line="360" w:lineRule="auto"/>
              <w:jc w:val="center"/>
              <w:textAlignment w:val="center"/>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3</w:t>
            </w:r>
          </w:p>
        </w:tc>
        <w:tc>
          <w:tcPr>
            <w:tcW w:w="1747" w:type="dxa"/>
          </w:tcPr>
          <w:p>
            <w:pPr>
              <w:spacing w:line="360" w:lineRule="auto"/>
              <w:jc w:val="center"/>
              <w:textAlignment w:val="center"/>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4</w:t>
            </w:r>
          </w:p>
        </w:tc>
        <w:tc>
          <w:tcPr>
            <w:tcW w:w="1748" w:type="dxa"/>
          </w:tcPr>
          <w:p>
            <w:pPr>
              <w:spacing w:line="360" w:lineRule="auto"/>
              <w:jc w:val="center"/>
              <w:textAlignment w:val="center"/>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2454"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电压/V</w:t>
            </w:r>
          </w:p>
        </w:tc>
        <w:tc>
          <w:tcPr>
            <w:tcW w:w="1747"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1.0</w:t>
            </w:r>
          </w:p>
        </w:tc>
        <w:tc>
          <w:tcPr>
            <w:tcW w:w="1747"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1.5</w:t>
            </w:r>
          </w:p>
        </w:tc>
        <w:tc>
          <w:tcPr>
            <w:tcW w:w="1747"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2.0</w:t>
            </w:r>
          </w:p>
        </w:tc>
        <w:tc>
          <w:tcPr>
            <w:tcW w:w="1747"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2.5</w:t>
            </w:r>
          </w:p>
        </w:tc>
        <w:tc>
          <w:tcPr>
            <w:tcW w:w="1748"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2454"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电流/A</w:t>
            </w:r>
          </w:p>
        </w:tc>
        <w:tc>
          <w:tcPr>
            <w:tcW w:w="1747"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0.24</w:t>
            </w:r>
          </w:p>
        </w:tc>
        <w:tc>
          <w:tcPr>
            <w:tcW w:w="1747"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0.32</w:t>
            </w:r>
          </w:p>
        </w:tc>
        <w:tc>
          <w:tcPr>
            <w:tcW w:w="1747"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0.38</w:t>
            </w:r>
          </w:p>
        </w:tc>
        <w:tc>
          <w:tcPr>
            <w:tcW w:w="1747"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0.42</w:t>
            </w:r>
          </w:p>
        </w:tc>
        <w:tc>
          <w:tcPr>
            <w:tcW w:w="1748"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2454" w:type="dxa"/>
          </w:tcPr>
          <w:p>
            <w:pPr>
              <w:spacing w:line="360" w:lineRule="auto"/>
              <w:jc w:val="center"/>
              <w:textAlignment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电功率/W</w:t>
            </w:r>
          </w:p>
        </w:tc>
        <w:tc>
          <w:tcPr>
            <w:tcW w:w="1747" w:type="dxa"/>
          </w:tcPr>
          <w:p>
            <w:pPr>
              <w:spacing w:line="360" w:lineRule="auto"/>
              <w:jc w:val="center"/>
              <w:textAlignment w:val="center"/>
              <w:rPr>
                <w:rFonts w:hint="eastAsia" w:asciiTheme="minorEastAsia" w:hAnsiTheme="minorEastAsia" w:eastAsiaTheme="minorEastAsia" w:cstheme="minorEastAsia"/>
                <w:sz w:val="24"/>
                <w:szCs w:val="24"/>
                <w:vertAlign w:val="baseline"/>
              </w:rPr>
            </w:pPr>
          </w:p>
        </w:tc>
        <w:tc>
          <w:tcPr>
            <w:tcW w:w="1747" w:type="dxa"/>
          </w:tcPr>
          <w:p>
            <w:pPr>
              <w:spacing w:line="360" w:lineRule="auto"/>
              <w:jc w:val="center"/>
              <w:textAlignment w:val="center"/>
              <w:rPr>
                <w:rFonts w:hint="eastAsia" w:asciiTheme="minorEastAsia" w:hAnsiTheme="minorEastAsia" w:eastAsiaTheme="minorEastAsia" w:cstheme="minorEastAsia"/>
                <w:sz w:val="24"/>
                <w:szCs w:val="24"/>
                <w:vertAlign w:val="baseline"/>
              </w:rPr>
            </w:pPr>
          </w:p>
        </w:tc>
        <w:tc>
          <w:tcPr>
            <w:tcW w:w="1747" w:type="dxa"/>
          </w:tcPr>
          <w:p>
            <w:pPr>
              <w:spacing w:line="360" w:lineRule="auto"/>
              <w:jc w:val="center"/>
              <w:textAlignment w:val="center"/>
              <w:rPr>
                <w:rFonts w:hint="eastAsia" w:asciiTheme="minorEastAsia" w:hAnsiTheme="minorEastAsia" w:eastAsiaTheme="minorEastAsia" w:cstheme="minorEastAsia"/>
                <w:sz w:val="24"/>
                <w:szCs w:val="24"/>
                <w:vertAlign w:val="baseline"/>
              </w:rPr>
            </w:pPr>
          </w:p>
        </w:tc>
        <w:tc>
          <w:tcPr>
            <w:tcW w:w="1747" w:type="dxa"/>
          </w:tcPr>
          <w:p>
            <w:pPr>
              <w:spacing w:line="360" w:lineRule="auto"/>
              <w:jc w:val="center"/>
              <w:textAlignment w:val="center"/>
              <w:rPr>
                <w:rFonts w:hint="eastAsia" w:asciiTheme="minorEastAsia" w:hAnsiTheme="minorEastAsia" w:eastAsiaTheme="minorEastAsia" w:cstheme="minorEastAsia"/>
                <w:sz w:val="24"/>
                <w:szCs w:val="24"/>
                <w:vertAlign w:val="baseline"/>
              </w:rPr>
            </w:pPr>
          </w:p>
        </w:tc>
        <w:tc>
          <w:tcPr>
            <w:tcW w:w="1748" w:type="dxa"/>
          </w:tcPr>
          <w:p>
            <w:pPr>
              <w:spacing w:line="360" w:lineRule="auto"/>
              <w:jc w:val="center"/>
              <w:textAlignment w:val="center"/>
              <w:rPr>
                <w:rFonts w:hint="eastAsia" w:asciiTheme="minorEastAsia" w:hAnsiTheme="minorEastAsia" w:eastAsiaTheme="minorEastAsia" w:cstheme="minorEastAsia"/>
                <w:sz w:val="24"/>
                <w:szCs w:val="24"/>
                <w:vertAlign w:val="baseline"/>
              </w:rPr>
            </w:pPr>
          </w:p>
        </w:tc>
      </w:tr>
    </w:tbl>
    <w:p>
      <w:pPr>
        <w:numPr>
          <w:numId w:val="0"/>
        </w:numPr>
        <w:shd w:val="clear" w:color="auto" w:fill="auto"/>
        <w:spacing w:line="360" w:lineRule="auto"/>
        <w:jc w:val="left"/>
        <w:textAlignment w:val="center"/>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（3）请你根据表中数据分析，小聪在实验中选用的定值电阻的规格是R</w:t>
      </w:r>
      <w:r>
        <w:rPr>
          <w:rFonts w:hint="eastAsia" w:asciiTheme="minorEastAsia" w:hAnsiTheme="minorEastAsia" w:eastAsiaTheme="minorEastAsia" w:cstheme="minorEastAsia"/>
          <w:sz w:val="24"/>
          <w:szCs w:val="24"/>
          <w:vertAlign w:val="subscript"/>
          <w:lang w:val="en-US" w:eastAsia="zh-CN"/>
        </w:rPr>
        <w:t>0</w:t>
      </w:r>
      <w:r>
        <w:rPr>
          <w:rFonts w:hint="eastAsia" w:asciiTheme="minorEastAsia" w:hAnsiTheme="minorEastAsia" w:eastAsiaTheme="minorEastAsia" w:cstheme="minorEastAsia"/>
          <w:sz w:val="24"/>
          <w:szCs w:val="24"/>
          <w:vertAlign w:val="baseline"/>
          <w:lang w:val="en-US" w:eastAsia="zh-CN"/>
        </w:rPr>
        <w:t>=</w:t>
      </w:r>
      <w:r>
        <w:rPr>
          <w:rFonts w:hint="eastAsia" w:asciiTheme="minorEastAsia" w:hAnsiTheme="minorEastAsia" w:eastAsiaTheme="minorEastAsia" w:cstheme="minorEastAsia"/>
          <w:sz w:val="24"/>
          <w:szCs w:val="24"/>
          <w:u w:val="single"/>
          <w:vertAlign w:val="baseline"/>
          <w:lang w:val="en-US" w:eastAsia="zh-CN"/>
        </w:rPr>
        <w:t xml:space="preserve">       </w:t>
      </w:r>
      <w:r>
        <w:rPr>
          <w:rFonts w:hint="eastAsia" w:asciiTheme="minorEastAsia" w:hAnsiTheme="minorEastAsia" w:eastAsiaTheme="minorEastAsia" w:cstheme="minorEastAsia"/>
          <w:sz w:val="24"/>
          <w:szCs w:val="24"/>
        </w:rPr>
        <w:t>Ω</w:t>
      </w:r>
      <w:r>
        <w:rPr>
          <w:rFonts w:hint="eastAsia" w:asciiTheme="minorEastAsia" w:hAnsiTheme="minorEastAsia" w:eastAsiaTheme="minorEastAsia" w:cstheme="minorEastAsia"/>
          <w:sz w:val="24"/>
          <w:szCs w:val="24"/>
          <w:lang w:eastAsia="zh-CN"/>
        </w:rPr>
        <w:t>；</w:t>
      </w:r>
    </w:p>
    <w:p>
      <w:pPr>
        <w:numPr>
          <w:numId w:val="0"/>
        </w:numPr>
        <w:shd w:val="clear" w:color="auto" w:fill="auto"/>
        <w:spacing w:line="360" w:lineRule="auto"/>
        <w:jc w:val="left"/>
        <w:textAlignment w:val="center"/>
        <w:rPr>
          <w:rFonts w:hint="default" w:asciiTheme="minorEastAsia" w:hAnsiTheme="minorEastAsia" w:eastAsiaTheme="minorEastAsia" w:cstheme="minorEastAsia"/>
          <w:sz w:val="24"/>
          <w:szCs w:val="24"/>
          <w:u w:val="none"/>
          <w:lang w:val="en-US" w:eastAsia="zh-CN"/>
        </w:rPr>
      </w:pPr>
      <w:r>
        <w:rPr>
          <w:rFonts w:hint="eastAsia" w:asciiTheme="minorEastAsia" w:hAnsiTheme="minorEastAsia" w:eastAsiaTheme="minorEastAsia" w:cstheme="minorEastAsia"/>
          <w:sz w:val="24"/>
          <w:szCs w:val="24"/>
          <w:lang w:val="en-US" w:eastAsia="zh-CN"/>
        </w:rPr>
        <w:t>（4）虽然电压表的阻值很大，但电路接通后仍有微小电流流过电压表；虽然电流表的阻值很小，但电路接通后电流表的两端仍有微小的电压，请你根据这一事实并结合电路图甲分析判断，该电路导致测量的小灯泡电功率偏</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u w:val="none"/>
          <w:lang w:val="en-US" w:eastAsia="zh-CN"/>
        </w:rPr>
        <w:t>（选填“大”或“小”）。</w:t>
      </w:r>
    </w:p>
    <w:p>
      <w:pPr>
        <w:shd w:val="clear" w:color="auto" w:fill="auto"/>
        <w:spacing w:line="360" w:lineRule="auto"/>
        <w:jc w:val="left"/>
        <w:textAlignment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drawing>
          <wp:anchor distT="0" distB="0" distL="114300" distR="114300" simplePos="0" relativeHeight="251669504" behindDoc="1" locked="0" layoutInCell="1" allowOverlap="1">
            <wp:simplePos x="0" y="0"/>
            <wp:positionH relativeFrom="column">
              <wp:posOffset>5783580</wp:posOffset>
            </wp:positionH>
            <wp:positionV relativeFrom="paragraph">
              <wp:posOffset>405130</wp:posOffset>
            </wp:positionV>
            <wp:extent cx="1190625" cy="1257300"/>
            <wp:effectExtent l="0" t="0" r="9525" b="0"/>
            <wp:wrapTight wrapText="bothSides">
              <wp:wrapPolygon>
                <wp:start x="0" y="0"/>
                <wp:lineTo x="0" y="21273"/>
                <wp:lineTo x="21427" y="21273"/>
                <wp:lineTo x="21427" y="0"/>
                <wp:lineTo x="0" y="0"/>
              </wp:wrapPolygon>
            </wp:wrapTight>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27"/>
                    <a:stretch>
                      <a:fillRect/>
                    </a:stretch>
                  </pic:blipFill>
                  <pic:spPr>
                    <a:xfrm>
                      <a:off x="0" y="0"/>
                      <a:ext cx="1190625" cy="1257300"/>
                    </a:xfrm>
                    <a:prstGeom prst="rect">
                      <a:avLst/>
                    </a:prstGeom>
                  </pic:spPr>
                </pic:pic>
              </a:graphicData>
            </a:graphic>
          </wp:anchor>
        </w:drawing>
      </w:r>
      <w:r>
        <w:rPr>
          <w:rFonts w:hint="eastAsia" w:asciiTheme="minorEastAsia" w:hAnsiTheme="minorEastAsia" w:eastAsiaTheme="minorEastAsia" w:cstheme="minorEastAsia"/>
          <w:b/>
          <w:sz w:val="24"/>
          <w:szCs w:val="24"/>
        </w:rPr>
        <w:t>五、计算题(本大题共2小题，每小题5分，共10分。解题时要有必要的公式和文字说明，只写出结果不得分)</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21</w:t>
      </w:r>
      <w:r>
        <w:rPr>
          <w:rFonts w:hint="eastAsia" w:asciiTheme="minorEastAsia" w:hAnsiTheme="minorEastAsia" w:eastAsiaTheme="minorEastAsia" w:cstheme="minorEastAsia"/>
          <w:sz w:val="24"/>
          <w:szCs w:val="24"/>
        </w:rPr>
        <w:t>．如图所示，电源电压保持不变，电阻</w:t>
      </w:r>
      <w:r>
        <w:rPr>
          <w:rFonts w:hint="eastAsia" w:asciiTheme="minorEastAsia" w:hAnsiTheme="minorEastAsia" w:eastAsiaTheme="minorEastAsia" w:cstheme="minorEastAsia"/>
          <w:i/>
          <w:sz w:val="24"/>
          <w:szCs w:val="24"/>
        </w:rPr>
        <w:t>R</w:t>
      </w:r>
      <w:r>
        <w:rPr>
          <w:rFonts w:hint="eastAsia" w:asciiTheme="minorEastAsia" w:hAnsiTheme="minorEastAsia" w:eastAsiaTheme="minorEastAsia" w:cstheme="minorEastAsia"/>
          <w:i/>
          <w:sz w:val="24"/>
          <w:szCs w:val="24"/>
          <w:vertAlign w:val="subscript"/>
        </w:rPr>
        <w:t>1</w:t>
      </w:r>
      <w:r>
        <w:rPr>
          <w:rFonts w:hint="eastAsia" w:asciiTheme="minorEastAsia" w:hAnsiTheme="minorEastAsia" w:eastAsiaTheme="minorEastAsia" w:cstheme="minorEastAsia"/>
          <w:sz w:val="24"/>
          <w:szCs w:val="24"/>
        </w:rPr>
        <w:t>=30Ω，</w:t>
      </w:r>
      <w:r>
        <w:rPr>
          <w:rFonts w:hint="eastAsia" w:asciiTheme="minorEastAsia" w:hAnsiTheme="minorEastAsia" w:eastAsiaTheme="minorEastAsia" w:cstheme="minorEastAsia"/>
          <w:i/>
          <w:sz w:val="24"/>
          <w:szCs w:val="24"/>
        </w:rPr>
        <w:t>R</w:t>
      </w:r>
      <w:r>
        <w:rPr>
          <w:rFonts w:hint="eastAsia" w:asciiTheme="minorEastAsia" w:hAnsiTheme="minorEastAsia" w:eastAsiaTheme="minorEastAsia" w:cstheme="minorEastAsia"/>
          <w:i/>
          <w:sz w:val="24"/>
          <w:szCs w:val="24"/>
          <w:vertAlign w:val="subscript"/>
        </w:rPr>
        <w:t>2</w:t>
      </w:r>
      <w:r>
        <w:rPr>
          <w:rFonts w:hint="eastAsia" w:asciiTheme="minorEastAsia" w:hAnsiTheme="minorEastAsia" w:eastAsiaTheme="minorEastAsia" w:cstheme="minorEastAsia"/>
          <w:sz w:val="24"/>
          <w:szCs w:val="24"/>
        </w:rPr>
        <w:t>=15Ω，闭合开关时整个电路正常工作，电流表A</w:t>
      </w:r>
      <w:r>
        <w:rPr>
          <w:rFonts w:hint="eastAsia" w:asciiTheme="minorEastAsia" w:hAnsiTheme="minorEastAsia" w:eastAsiaTheme="minorEastAsia" w:cstheme="minorEastAsia"/>
          <w:sz w:val="24"/>
          <w:szCs w:val="24"/>
          <w:vertAlign w:val="subscript"/>
        </w:rPr>
        <w:t>1</w:t>
      </w:r>
      <w:r>
        <w:rPr>
          <w:rFonts w:hint="eastAsia" w:asciiTheme="minorEastAsia" w:hAnsiTheme="minorEastAsia" w:eastAsiaTheme="minorEastAsia" w:cstheme="minorEastAsia"/>
          <w:sz w:val="24"/>
          <w:szCs w:val="24"/>
        </w:rPr>
        <w:t>的示数为0.3A。求：</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（1）电源电压；</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670528" behindDoc="1" locked="0" layoutInCell="1" allowOverlap="1">
            <wp:simplePos x="0" y="0"/>
            <wp:positionH relativeFrom="column">
              <wp:posOffset>4174490</wp:posOffset>
            </wp:positionH>
            <wp:positionV relativeFrom="paragraph">
              <wp:posOffset>222885</wp:posOffset>
            </wp:positionV>
            <wp:extent cx="2919730" cy="1078230"/>
            <wp:effectExtent l="0" t="0" r="33020" b="45720"/>
            <wp:wrapTight wrapText="bothSides">
              <wp:wrapPolygon>
                <wp:start x="0" y="0"/>
                <wp:lineTo x="0" y="21371"/>
                <wp:lineTo x="21421" y="21371"/>
                <wp:lineTo x="21421" y="0"/>
                <wp:lineTo x="0" y="0"/>
              </wp:wrapPolygon>
            </wp:wrapTight>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8"/>
                    <a:stretch>
                      <a:fillRect/>
                    </a:stretch>
                  </pic:blipFill>
                  <pic:spPr>
                    <a:xfrm>
                      <a:off x="0" y="0"/>
                      <a:ext cx="2919730" cy="1078230"/>
                    </a:xfrm>
                    <a:prstGeom prst="rect">
                      <a:avLst/>
                    </a:prstGeom>
                  </pic:spPr>
                </pic:pic>
              </a:graphicData>
            </a:graphic>
          </wp:anchor>
        </w:drawing>
      </w:r>
      <w:r>
        <w:rPr>
          <w:rFonts w:hint="eastAsia" w:asciiTheme="minorEastAsia" w:hAnsiTheme="minorEastAsia" w:eastAsiaTheme="minorEastAsia" w:cstheme="minorEastAsia"/>
          <w:sz w:val="24"/>
          <w:szCs w:val="24"/>
        </w:rPr>
        <w:t>（2）电流表A的示数。</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22</w:t>
      </w:r>
      <w:r>
        <w:rPr>
          <w:rFonts w:hint="eastAsia" w:asciiTheme="minorEastAsia" w:hAnsiTheme="minorEastAsia" w:eastAsiaTheme="minorEastAsia" w:cstheme="minorEastAsia"/>
          <w:sz w:val="24"/>
          <w:szCs w:val="24"/>
        </w:rPr>
        <w:t>．小明在实验室模拟研究浮箱种植的情境。他将重力为10 N、底面积为200 cm</w:t>
      </w:r>
      <w:r>
        <w:rPr>
          <w:rFonts w:hint="eastAsia" w:asciiTheme="minorEastAsia" w:hAnsiTheme="minorEastAsia" w:eastAsiaTheme="minorEastAsia" w:cstheme="minorEastAsia"/>
          <w:sz w:val="24"/>
          <w:szCs w:val="24"/>
          <w:vertAlign w:val="superscript"/>
        </w:rPr>
        <w:t>2</w:t>
      </w:r>
      <w:r>
        <w:rPr>
          <w:rFonts w:hint="eastAsia" w:asciiTheme="minorEastAsia" w:hAnsiTheme="minorEastAsia" w:eastAsiaTheme="minorEastAsia" w:cstheme="minorEastAsia"/>
          <w:sz w:val="24"/>
          <w:szCs w:val="24"/>
        </w:rPr>
        <w:t>的薄壁柱形容器置于水平桌面上，A是边长为10 cm密度均匀的正方体浮箱模型，通过一根长为5 cm的细线连接着底面积为25 cm</w:t>
      </w:r>
      <w:r>
        <w:rPr>
          <w:rFonts w:hint="eastAsia" w:asciiTheme="minorEastAsia" w:hAnsiTheme="minorEastAsia" w:eastAsiaTheme="minorEastAsia" w:cstheme="minorEastAsia"/>
          <w:sz w:val="24"/>
          <w:szCs w:val="24"/>
          <w:vertAlign w:val="superscript"/>
        </w:rPr>
        <w:t>2</w:t>
      </w:r>
      <w:r>
        <w:rPr>
          <w:rFonts w:hint="eastAsia" w:asciiTheme="minorEastAsia" w:hAnsiTheme="minorEastAsia" w:eastAsiaTheme="minorEastAsia" w:cstheme="minorEastAsia"/>
          <w:sz w:val="24"/>
          <w:szCs w:val="24"/>
        </w:rPr>
        <w:t>的柱形物体B，先将A、B两物体叠放在容器中央，物体B未与容器底紧密接触，然后缓慢向容器中注水，注水过程中正方体A一直保持竖直状态。当水的深度为12 cm时，绳子处于自由状态，如图甲所示，此时物体B对容器底的压力为1.7 N；继续向容器中注水，整个注水过程中正方体A所受浮力</w:t>
      </w:r>
      <w:r>
        <w:rPr>
          <w:rFonts w:hint="eastAsia" w:asciiTheme="minorEastAsia" w:hAnsiTheme="minorEastAsia" w:eastAsiaTheme="minorEastAsia" w:cstheme="minorEastAsia"/>
          <w:i/>
          <w:sz w:val="24"/>
          <w:szCs w:val="24"/>
        </w:rPr>
        <w:t>F</w:t>
      </w:r>
      <w:r>
        <w:rPr>
          <w:rFonts w:hint="eastAsia" w:asciiTheme="minorEastAsia" w:hAnsiTheme="minorEastAsia" w:eastAsiaTheme="minorEastAsia" w:cstheme="minorEastAsia"/>
          <w:sz w:val="24"/>
          <w:szCs w:val="24"/>
        </w:rPr>
        <w:t>与水的深度</w:t>
      </w:r>
      <w:r>
        <w:rPr>
          <w:rFonts w:hint="eastAsia" w:asciiTheme="minorEastAsia" w:hAnsiTheme="minorEastAsia" w:eastAsiaTheme="minorEastAsia" w:cstheme="minorEastAsia"/>
          <w:i/>
          <w:sz w:val="24"/>
          <w:szCs w:val="24"/>
        </w:rPr>
        <w:t>h</w:t>
      </w:r>
      <w:r>
        <w:rPr>
          <w:rFonts w:hint="eastAsia" w:asciiTheme="minorEastAsia" w:hAnsiTheme="minorEastAsia" w:eastAsiaTheme="minorEastAsia" w:cstheme="minorEastAsia"/>
          <w:sz w:val="24"/>
          <w:szCs w:val="24"/>
        </w:rPr>
        <w:t>的关系图像如图乙所示，水未溢出。（细线不可伸长，且质量、体积不计）求：</w:t>
      </w:r>
    </w:p>
    <w:p>
      <w:pPr>
        <w:shd w:val="clear" w:color="auto" w:fill="auto"/>
        <w:spacing w:line="360" w:lineRule="auto"/>
        <w:jc w:val="left"/>
        <w:textAlignment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（1）图甲所示水对容器底的压强；</w:t>
      </w:r>
      <w:r>
        <w:rPr>
          <w:rFonts w:hint="eastAsia" w:asciiTheme="minorEastAsia" w:hAnsiTheme="minorEastAsia" w:eastAsiaTheme="minorEastAsia" w:cstheme="minorEastAsia"/>
          <w:sz w:val="24"/>
          <w:szCs w:val="24"/>
          <w:lang w:val="en-US" w:eastAsia="zh-CN"/>
        </w:rPr>
        <w:t xml:space="preserve"> </w:t>
      </w:r>
    </w:p>
    <w:p>
      <w:pPr>
        <w:shd w:val="clear" w:color="auto" w:fill="auto"/>
        <w:spacing w:line="360" w:lineRule="auto"/>
        <w:jc w:val="left"/>
        <w:textAlignment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（2）物体B的密度； </w:t>
      </w:r>
    </w:p>
    <w:p>
      <w:pPr>
        <w:shd w:val="clear" w:color="auto" w:fill="auto"/>
        <w:spacing w:line="360" w:lineRule="auto"/>
        <w:jc w:val="left"/>
        <w:textAlignment w:val="center"/>
      </w:pPr>
      <w:r>
        <w:rPr>
          <w:rFonts w:hint="eastAsia" w:asciiTheme="minorEastAsia" w:hAnsiTheme="minorEastAsia" w:eastAsiaTheme="minorEastAsia" w:cstheme="minorEastAsia"/>
          <w:sz w:val="24"/>
          <w:szCs w:val="24"/>
        </w:rPr>
        <w:t>（3）当注水深度为16 cm时，容器对水平桌面的压力。</w:t>
      </w:r>
      <w:r>
        <w:t xml:space="preserve"> </w:t>
      </w:r>
    </w:p>
    <w:p>
      <w:pPr>
        <w:shd w:val="clear" w:color="auto" w:fill="auto"/>
        <w:spacing w:line="360" w:lineRule="auto"/>
        <w:jc w:val="left"/>
        <w:textAlignment w:val="center"/>
      </w:pPr>
    </w:p>
    <w:p>
      <w:pPr>
        <w:shd w:val="clear" w:color="auto" w:fill="auto"/>
        <w:spacing w:line="360" w:lineRule="auto"/>
        <w:jc w:val="left"/>
        <w:textAlignment w:val="center"/>
        <w:sectPr>
          <w:footerReference r:id="rId3" w:type="default"/>
          <w:footerReference r:id="rId4" w:type="even"/>
          <w:pgSz w:w="23814" w:h="16840" w:orient="landscape"/>
          <w:pgMar w:top="720" w:right="720" w:bottom="720" w:left="720" w:header="851" w:footer="692" w:gutter="0"/>
          <w:cols w:space="425" w:num="2" w:sep="1"/>
          <w:docGrid w:type="lines" w:linePitch="312" w:charSpace="0"/>
        </w:sectPr>
      </w:pPr>
    </w:p>
    <w:p>
      <w:pPr>
        <w:shd w:val="clear" w:color="auto" w:fill="auto"/>
        <w:jc w:val="center"/>
        <w:textAlignment w:val="center"/>
        <w:rPr>
          <w:rFonts w:ascii="宋体" w:hAnsi="宋体" w:eastAsia="宋体" w:cs="宋体"/>
          <w:b/>
          <w:sz w:val="21"/>
        </w:rPr>
      </w:pPr>
      <w:r>
        <w:rPr>
          <w:rFonts w:ascii="宋体" w:hAnsi="宋体" w:eastAsia="宋体" w:cs="宋体"/>
          <w:b/>
          <w:sz w:val="21"/>
        </w:rPr>
        <w:t>参考答案：</w:t>
      </w:r>
    </w:p>
    <w:p>
      <w:pPr>
        <w:shd w:val="clear" w:color="auto" w:fill="auto"/>
        <w:spacing w:line="360" w:lineRule="auto"/>
        <w:jc w:val="left"/>
        <w:textAlignment w:val="center"/>
        <w:rPr>
          <w:rFonts w:hint="eastAsia" w:eastAsia="宋体"/>
          <w:lang w:val="en-US" w:eastAsia="zh-CN"/>
        </w:rPr>
      </w:pPr>
      <w:r>
        <w:t>1．</w:t>
      </w:r>
      <w:r>
        <w:rPr>
          <w:rFonts w:hint="eastAsia"/>
          <w:lang w:val="en-US" w:eastAsia="zh-CN"/>
        </w:rPr>
        <w:t>B</w:t>
      </w:r>
    </w:p>
    <w:p>
      <w:pPr>
        <w:shd w:val="clear" w:color="auto" w:fill="auto"/>
        <w:spacing w:line="360" w:lineRule="auto"/>
        <w:jc w:val="left"/>
        <w:textAlignment w:val="center"/>
        <w:rPr>
          <w:rFonts w:hint="eastAsia" w:eastAsia="宋体"/>
          <w:lang w:eastAsia="zh-CN"/>
        </w:rPr>
      </w:pPr>
      <w:r>
        <w:t>2．</w:t>
      </w:r>
      <w:r>
        <w:rPr>
          <w:rFonts w:hint="eastAsia"/>
          <w:lang w:val="en-US" w:eastAsia="zh-CN"/>
        </w:rPr>
        <w:t>D</w:t>
      </w:r>
    </w:p>
    <w:p>
      <w:pPr>
        <w:shd w:val="clear" w:color="auto" w:fill="auto"/>
        <w:spacing w:line="360" w:lineRule="auto"/>
        <w:jc w:val="left"/>
        <w:textAlignment w:val="center"/>
      </w:pPr>
      <w:r>
        <w:t>3．C</w:t>
      </w:r>
    </w:p>
    <w:p>
      <w:pPr>
        <w:shd w:val="clear" w:color="auto" w:fill="auto"/>
        <w:spacing w:line="360" w:lineRule="auto"/>
        <w:jc w:val="left"/>
        <w:textAlignment w:val="center"/>
      </w:pPr>
      <w:r>
        <w:t>【详解】小明通过砖面看到了屋中家具的“倒影”是平面镜成像，是光的反射；</w:t>
      </w:r>
    </w:p>
    <w:p>
      <w:pPr>
        <w:shd w:val="clear" w:color="auto" w:fill="auto"/>
        <w:spacing w:line="360" w:lineRule="auto"/>
        <w:jc w:val="left"/>
        <w:textAlignment w:val="center"/>
      </w:pPr>
      <w:r>
        <w:t>A．透过放大镜，看到了放大的字，是凸透镜成像，凸透镜成像属于光的折射，故A不符合题意；</w:t>
      </w:r>
    </w:p>
    <w:p>
      <w:pPr>
        <w:shd w:val="clear" w:color="auto" w:fill="auto"/>
        <w:spacing w:line="360" w:lineRule="auto"/>
        <w:jc w:val="left"/>
        <w:textAlignment w:val="center"/>
      </w:pPr>
      <w:r>
        <w:t>B．影子的形成原因光的直线传播，故B不符合题意；</w:t>
      </w:r>
    </w:p>
    <w:p>
      <w:pPr>
        <w:shd w:val="clear" w:color="auto" w:fill="auto"/>
        <w:spacing w:line="360" w:lineRule="auto"/>
        <w:jc w:val="left"/>
        <w:textAlignment w:val="center"/>
      </w:pPr>
      <w:r>
        <w:t>C．梳妆镜前，看到镜中自己的像属于平面镜成像，平面镜成像原理是光的反射，故C符合题意；</w:t>
      </w:r>
    </w:p>
    <w:p>
      <w:pPr>
        <w:shd w:val="clear" w:color="auto" w:fill="auto"/>
        <w:spacing w:line="360" w:lineRule="auto"/>
        <w:jc w:val="left"/>
        <w:textAlignment w:val="center"/>
      </w:pPr>
      <w:r>
        <w:t>D．在水中，而渔民在船上，则来自鱼的光线需要从水中射向空气中进入人眼，此时光线就会发生折射，折射光线进入人眼，人看到的是鱼的虚像，属于光的折射，故D不符合题意。</w:t>
      </w:r>
    </w:p>
    <w:p>
      <w:pPr>
        <w:shd w:val="clear" w:color="auto" w:fill="auto"/>
        <w:spacing w:line="360" w:lineRule="auto"/>
        <w:jc w:val="left"/>
        <w:textAlignment w:val="center"/>
      </w:pPr>
      <w:r>
        <w:t>故选C。</w:t>
      </w:r>
    </w:p>
    <w:p>
      <w:pPr>
        <w:shd w:val="clear" w:color="auto" w:fill="auto"/>
        <w:spacing w:line="360" w:lineRule="auto"/>
        <w:jc w:val="left"/>
        <w:textAlignment w:val="center"/>
      </w:pPr>
      <w:r>
        <w:t>4．B</w:t>
      </w:r>
    </w:p>
    <w:p>
      <w:pPr>
        <w:shd w:val="clear" w:color="auto" w:fill="auto"/>
        <w:spacing w:line="360" w:lineRule="auto"/>
        <w:jc w:val="left"/>
        <w:textAlignment w:val="center"/>
        <w:rPr>
          <w:rFonts w:ascii="新宋体" w:hAnsi="新宋体" w:eastAsia="新宋体" w:cs="新宋体"/>
        </w:rPr>
      </w:pPr>
      <w:r>
        <w:t>【详解】</w:t>
      </w:r>
      <w:r>
        <w:rPr>
          <w:rFonts w:ascii="新宋体" w:hAnsi="新宋体" w:eastAsia="新宋体" w:cs="新宋体"/>
        </w:rPr>
        <w:t>光纤通信传输的信息的载体是光波，因为光波可以携带大量的信息，故</w:t>
      </w:r>
      <w:r>
        <w:t>ACD</w:t>
      </w:r>
      <w:r>
        <w:rPr>
          <w:rFonts w:ascii="新宋体" w:hAnsi="新宋体" w:eastAsia="新宋体" w:cs="新宋体"/>
        </w:rPr>
        <w:t>不符合题意，</w:t>
      </w:r>
      <w:r>
        <w:t>B</w:t>
      </w:r>
      <w:r>
        <w:rPr>
          <w:rFonts w:ascii="新宋体" w:hAnsi="新宋体" w:eastAsia="新宋体" w:cs="新宋体"/>
        </w:rPr>
        <w:t>符合题意。</w:t>
      </w:r>
    </w:p>
    <w:p>
      <w:pPr>
        <w:shd w:val="clear" w:color="auto" w:fill="auto"/>
        <w:spacing w:line="360" w:lineRule="auto"/>
        <w:jc w:val="left"/>
        <w:textAlignment w:val="center"/>
        <w:rPr>
          <w:rFonts w:ascii="新宋体" w:hAnsi="新宋体" w:eastAsia="新宋体" w:cs="新宋体"/>
        </w:rPr>
      </w:pPr>
      <w:r>
        <w:rPr>
          <w:rFonts w:ascii="新宋体" w:hAnsi="新宋体" w:eastAsia="新宋体" w:cs="新宋体"/>
        </w:rPr>
        <w:t>故选</w:t>
      </w:r>
      <w:r>
        <w:t>B</w:t>
      </w:r>
      <w:r>
        <w:rPr>
          <w:rFonts w:ascii="新宋体" w:hAnsi="新宋体" w:eastAsia="新宋体" w:cs="新宋体"/>
        </w:rPr>
        <w:t>。</w:t>
      </w:r>
    </w:p>
    <w:p>
      <w:pPr>
        <w:shd w:val="clear" w:color="auto" w:fill="auto"/>
        <w:spacing w:line="360" w:lineRule="auto"/>
        <w:jc w:val="left"/>
        <w:textAlignment w:val="center"/>
      </w:pPr>
      <w:r>
        <w:t>5．D</w:t>
      </w:r>
    </w:p>
    <w:p>
      <w:pPr>
        <w:shd w:val="clear" w:color="auto" w:fill="auto"/>
        <w:spacing w:line="360" w:lineRule="auto"/>
        <w:jc w:val="left"/>
        <w:textAlignment w:val="center"/>
      </w:pPr>
      <w:r>
        <w:t>【详解】A．燃油车的发动机在工作时，不可避免地要克服机械间的摩擦而产生额外功，因此燃油车的发动机效率不可能达到100%，故A错误；</w:t>
      </w:r>
    </w:p>
    <w:p>
      <w:pPr>
        <w:shd w:val="clear" w:color="auto" w:fill="auto"/>
        <w:spacing w:line="360" w:lineRule="auto"/>
        <w:jc w:val="left"/>
        <w:textAlignment w:val="center"/>
      </w:pPr>
      <w:r>
        <w:t>B．汽车静止时，对地面压力大小等于重力大小；汽车在行驶过程中，车子上方空气的流速大于车子下方空气的流速，因而车子上方气体的压强小于车子下方气体的压强，汽车上下方所受到的压力差形成向上的升力，从而使得轿车对地面的压力小于车的重力，所以汽车在行驶过程中对地面的压力比静止时小，而受力面积相同，由</w:t>
      </w:r>
      <w:r>
        <w:object>
          <v:shape id="_x0000_i1026" o:spt="75" alt="eqIde512e223efc50cd873f7d5b0e9896c8e" type="#_x0000_t75" style="height:27.25pt;width:29.9pt;" o:ole="t" filled="f" o:preferrelative="t" stroked="f" coordsize="21600,21600">
            <v:path/>
            <v:fill on="f" focussize="0,0"/>
            <v:stroke on="f" joinstyle="miter"/>
            <v:imagedata r:id="rId30" o:title="eqIde512e223efc50cd873f7d5b0e9896c8e"/>
            <o:lock v:ext="edit" aspectratio="t"/>
            <w10:wrap type="none"/>
            <w10:anchorlock/>
          </v:shape>
          <o:OLEObject Type="Embed" ProgID="Equation.DSMT4" ShapeID="_x0000_i1026" DrawAspect="Content" ObjectID="_1468075725" r:id="rId29">
            <o:LockedField>false</o:LockedField>
          </o:OLEObject>
        </w:object>
      </w:r>
      <w:r>
        <w:t>可知汽车静止时对地面压强大，故B错误；</w:t>
      </w:r>
    </w:p>
    <w:p>
      <w:pPr>
        <w:shd w:val="clear" w:color="auto" w:fill="auto"/>
        <w:spacing w:line="360" w:lineRule="auto"/>
        <w:jc w:val="left"/>
        <w:textAlignment w:val="center"/>
      </w:pPr>
      <w:r>
        <w:t>C．热值是燃料的一种特性，与燃料的质量无关，因此汽车行驶过程中虽然燃油会减少，但热值不变，故C错误；</w:t>
      </w:r>
    </w:p>
    <w:p>
      <w:pPr>
        <w:shd w:val="clear" w:color="auto" w:fill="auto"/>
        <w:spacing w:line="360" w:lineRule="auto"/>
        <w:jc w:val="left"/>
        <w:textAlignment w:val="center"/>
      </w:pPr>
      <w:r>
        <w:t>D．水的比热容大，相同质量的水和其他物质升高相同的温度时，水吸收的热量多，因此汽车的发动机用水来降温是利用了水的比热容大的特性，故D正确。</w:t>
      </w:r>
    </w:p>
    <w:p>
      <w:pPr>
        <w:shd w:val="clear" w:color="auto" w:fill="auto"/>
        <w:spacing w:line="360" w:lineRule="auto"/>
        <w:jc w:val="left"/>
        <w:textAlignment w:val="center"/>
      </w:pPr>
      <w:r>
        <w:t>故选D。</w:t>
      </w:r>
    </w:p>
    <w:p>
      <w:pPr>
        <w:shd w:val="clear" w:color="auto" w:fill="auto"/>
        <w:spacing w:line="360" w:lineRule="auto"/>
        <w:jc w:val="left"/>
        <w:textAlignment w:val="center"/>
      </w:pPr>
      <w:r>
        <w:t>6．C</w:t>
      </w:r>
    </w:p>
    <w:p>
      <w:pPr>
        <w:shd w:val="clear" w:color="auto" w:fill="auto"/>
        <w:spacing w:line="360" w:lineRule="auto"/>
        <w:jc w:val="left"/>
        <w:textAlignment w:val="center"/>
      </w:pPr>
      <w:r>
        <w:t>【详解】A．此实验是奥斯特实验，说明了电流的周围存在磁场，故A不符合题意；</w:t>
      </w:r>
    </w:p>
    <w:p>
      <w:pPr>
        <w:shd w:val="clear" w:color="auto" w:fill="auto"/>
        <w:spacing w:line="360" w:lineRule="auto"/>
        <w:jc w:val="left"/>
        <w:textAlignment w:val="center"/>
      </w:pPr>
      <w:r>
        <w:t>B．此实验是研究电磁感应现象的实验装置，是发电机的原理，故B不符合题意；</w:t>
      </w:r>
    </w:p>
    <w:p>
      <w:pPr>
        <w:shd w:val="clear" w:color="auto" w:fill="auto"/>
        <w:spacing w:line="360" w:lineRule="auto"/>
        <w:jc w:val="left"/>
        <w:textAlignment w:val="center"/>
      </w:pPr>
      <w:r>
        <w:t>C．此实验是研究通电导体在磁场中受力而运动的装置，是电动机的原理，故C符合题意；</w:t>
      </w:r>
    </w:p>
    <w:p>
      <w:pPr>
        <w:shd w:val="clear" w:color="auto" w:fill="auto"/>
        <w:spacing w:line="360" w:lineRule="auto"/>
        <w:jc w:val="left"/>
        <w:textAlignment w:val="center"/>
      </w:pPr>
      <w:r>
        <w:t>D．图中线圈转动时，会产生感应电流，是发电机的原理，故D不符合题意。</w:t>
      </w:r>
    </w:p>
    <w:p>
      <w:pPr>
        <w:shd w:val="clear" w:color="auto" w:fill="auto"/>
        <w:spacing w:line="360" w:lineRule="auto"/>
        <w:jc w:val="left"/>
        <w:textAlignment w:val="center"/>
      </w:pPr>
      <w:r>
        <w:t>故选C。</w:t>
      </w:r>
    </w:p>
    <w:p>
      <w:pPr>
        <w:shd w:val="clear" w:color="auto" w:fill="auto"/>
        <w:spacing w:line="360" w:lineRule="auto"/>
        <w:jc w:val="left"/>
        <w:textAlignment w:val="center"/>
        <w:rPr>
          <w:rFonts w:hint="eastAsia" w:eastAsia="宋体"/>
          <w:lang w:eastAsia="zh-CN"/>
        </w:rPr>
      </w:pPr>
      <w:r>
        <w:t>7．</w:t>
      </w:r>
      <w:r>
        <w:rPr>
          <w:rFonts w:hint="eastAsia"/>
          <w:lang w:val="en-US" w:eastAsia="zh-CN"/>
        </w:rPr>
        <w:t>B</w:t>
      </w:r>
    </w:p>
    <w:p>
      <w:pPr>
        <w:shd w:val="clear" w:color="auto" w:fill="auto"/>
        <w:spacing w:line="360" w:lineRule="auto"/>
        <w:jc w:val="left"/>
        <w:textAlignment w:val="center"/>
      </w:pPr>
      <w:r>
        <w:t>【详解】</w:t>
      </w:r>
      <w:r>
        <w:rPr>
          <w:rFonts w:hint="eastAsia"/>
          <w:lang w:val="en-US" w:eastAsia="zh-CN"/>
        </w:rPr>
        <w:t>从a点至e点过程中，机械能转化为动能、重力势能以及与空气摩擦力而消耗的内能</w:t>
      </w:r>
      <w:r>
        <w:t>。</w:t>
      </w:r>
    </w:p>
    <w:p>
      <w:pPr>
        <w:shd w:val="clear" w:color="auto" w:fill="auto"/>
        <w:spacing w:line="360" w:lineRule="auto"/>
        <w:jc w:val="left"/>
        <w:textAlignment w:val="center"/>
      </w:pPr>
      <w:r>
        <w:t>8．B</w:t>
      </w:r>
    </w:p>
    <w:p>
      <w:pPr>
        <w:shd w:val="clear" w:color="auto" w:fill="auto"/>
        <w:spacing w:line="360" w:lineRule="auto"/>
        <w:jc w:val="left"/>
        <w:textAlignment w:val="center"/>
      </w:pPr>
      <w:r>
        <w:t>【详解】A．当发生短路或用电器的总功率过大时，都会引起电路中的电流过大，空气开关就会出现“跳闸”现象，故A错误；</w:t>
      </w:r>
    </w:p>
    <w:p>
      <w:pPr>
        <w:shd w:val="clear" w:color="auto" w:fill="auto"/>
        <w:spacing w:line="360" w:lineRule="auto"/>
        <w:jc w:val="left"/>
        <w:textAlignment w:val="center"/>
      </w:pPr>
      <w:r>
        <w:t>B．把用电器的金属外壳与大地连接起来，可以防止外壳带电引起的触电事故，故B正确；</w:t>
      </w:r>
    </w:p>
    <w:p>
      <w:pPr>
        <w:shd w:val="clear" w:color="auto" w:fill="auto"/>
        <w:spacing w:line="360" w:lineRule="auto"/>
        <w:jc w:val="left"/>
        <w:textAlignment w:val="center"/>
      </w:pPr>
      <w:r>
        <w:t>C．发现有人触电时，应赶快切断电源或用干燥木棍将电线挑开，不能用手直接拉，防止施救者也触电，故C错误；</w:t>
      </w:r>
    </w:p>
    <w:p>
      <w:pPr>
        <w:shd w:val="clear" w:color="auto" w:fill="auto"/>
        <w:spacing w:line="360" w:lineRule="auto"/>
        <w:jc w:val="left"/>
        <w:textAlignment w:val="center"/>
      </w:pPr>
      <w:r>
        <w:t>D．雷雨天，人不能在大树底下避雨，否则可能会被雷击中，故D错误。</w:t>
      </w:r>
    </w:p>
    <w:p>
      <w:pPr>
        <w:shd w:val="clear" w:color="auto" w:fill="auto"/>
        <w:spacing w:line="360" w:lineRule="auto"/>
        <w:jc w:val="left"/>
        <w:textAlignment w:val="center"/>
      </w:pPr>
      <w:r>
        <w:t>故选B。</w:t>
      </w:r>
    </w:p>
    <w:p>
      <w:pPr>
        <w:shd w:val="clear" w:color="auto" w:fill="auto"/>
        <w:spacing w:line="360" w:lineRule="auto"/>
        <w:jc w:val="left"/>
        <w:textAlignment w:val="center"/>
      </w:pPr>
      <w:r>
        <w:rPr>
          <w:rFonts w:hint="eastAsia"/>
          <w:lang w:val="en-US" w:eastAsia="zh-CN"/>
        </w:rPr>
        <w:t>9</w:t>
      </w:r>
      <w:r>
        <w:t>．D</w:t>
      </w:r>
    </w:p>
    <w:p>
      <w:pPr>
        <w:shd w:val="clear" w:color="auto" w:fill="auto"/>
        <w:spacing w:line="360" w:lineRule="auto"/>
        <w:jc w:val="left"/>
        <w:textAlignment w:val="center"/>
      </w:pPr>
      <w:r>
        <w:t>【详解】A．使用任何机械都不省功，故A错误；</w:t>
      </w:r>
    </w:p>
    <w:p>
      <w:pPr>
        <w:shd w:val="clear" w:color="auto" w:fill="auto"/>
        <w:spacing w:line="360" w:lineRule="auto"/>
        <w:jc w:val="left"/>
        <w:textAlignment w:val="center"/>
      </w:pPr>
      <w:r>
        <w:t>B．甲乙两种方法物体重力相同，物体被提升的高度也相同，两种方法克服重力做功都为</w:t>
      </w:r>
      <w:r>
        <w:object>
          <v:shape id="_x0000_i1027" o:spt="75" alt="eqIdbaf06bd83dddc48f80c428f6e6bbaf37" type="#_x0000_t75" style="height:12.6pt;width:36.05pt;" o:ole="t" filled="f" o:preferrelative="t" stroked="f" coordsize="21600,21600">
            <v:path/>
            <v:fill on="f" focussize="0,0"/>
            <v:stroke on="f" joinstyle="miter"/>
            <v:imagedata r:id="rId32" o:title="eqIdbaf06bd83dddc48f80c428f6e6bbaf37"/>
            <o:lock v:ext="edit" aspectratio="t"/>
            <w10:wrap type="none"/>
            <w10:anchorlock/>
          </v:shape>
          <o:OLEObject Type="Embed" ProgID="Equation.DSMT4" ShapeID="_x0000_i1027" DrawAspect="Content" ObjectID="_1468075726" r:id="rId31">
            <o:LockedField>false</o:LockedField>
          </o:OLEObject>
        </w:object>
      </w:r>
      <w:r>
        <w:t>，所以克服重力做功相同，故B错误；</w:t>
      </w:r>
    </w:p>
    <w:p>
      <w:pPr>
        <w:shd w:val="clear" w:color="auto" w:fill="auto"/>
        <w:spacing w:line="360" w:lineRule="auto"/>
        <w:jc w:val="left"/>
        <w:textAlignment w:val="center"/>
      </w:pPr>
      <w:r>
        <w:t>C．图甲中沿斜面推货物，需要克服摩擦做一些额外功，图乙直接将货物搬到车上，人做的额外功较少，所以甲的机械效率小于乙的机械效率，故C错误；</w:t>
      </w:r>
    </w:p>
    <w:p>
      <w:pPr>
        <w:shd w:val="clear" w:color="auto" w:fill="auto"/>
        <w:spacing w:line="360" w:lineRule="auto"/>
        <w:jc w:val="left"/>
        <w:textAlignment w:val="center"/>
      </w:pPr>
      <w:r>
        <w:t>D．图甲使用了斜面，推力小于物体的重力，能够省力，故D正确。</w:t>
      </w:r>
    </w:p>
    <w:p>
      <w:pPr>
        <w:shd w:val="clear" w:color="auto" w:fill="auto"/>
        <w:spacing w:line="360" w:lineRule="auto"/>
        <w:jc w:val="left"/>
        <w:textAlignment w:val="center"/>
      </w:pPr>
      <w:r>
        <w:t>故选D。</w:t>
      </w:r>
    </w:p>
    <w:p>
      <w:pPr>
        <w:shd w:val="clear" w:color="auto" w:fill="auto"/>
        <w:spacing w:line="360" w:lineRule="auto"/>
        <w:jc w:val="left"/>
        <w:textAlignment w:val="center"/>
      </w:pPr>
      <w:r>
        <w:t>1</w:t>
      </w:r>
      <w:r>
        <w:rPr>
          <w:rFonts w:hint="eastAsia"/>
          <w:lang w:val="en-US" w:eastAsia="zh-CN"/>
        </w:rPr>
        <w:t>0</w:t>
      </w:r>
      <w:r>
        <w:t>．B</w:t>
      </w:r>
    </w:p>
    <w:p>
      <w:pPr>
        <w:shd w:val="clear" w:color="auto" w:fill="auto"/>
        <w:spacing w:line="360" w:lineRule="auto"/>
        <w:jc w:val="left"/>
        <w:textAlignment w:val="center"/>
      </w:pPr>
      <w:r>
        <w:t>【详解】由电路图可知，定值电阻</w:t>
      </w:r>
      <w:r>
        <w:rPr>
          <w:rFonts w:ascii="Times New Roman" w:hAnsi="Times New Roman" w:eastAsia="Times New Roman" w:cs="Times New Roman"/>
          <w:i/>
        </w:rPr>
        <w:t>R</w:t>
      </w:r>
      <w:r>
        <w:rPr>
          <w:rFonts w:ascii="Times New Roman" w:hAnsi="Times New Roman" w:eastAsia="Times New Roman" w:cs="Times New Roman"/>
          <w:i/>
          <w:vertAlign w:val="subscript"/>
        </w:rPr>
        <w:t>1</w:t>
      </w:r>
      <w:r>
        <w:t>与滑动变阻器</w:t>
      </w:r>
      <w:r>
        <w:rPr>
          <w:rFonts w:ascii="Times New Roman" w:hAnsi="Times New Roman" w:eastAsia="Times New Roman" w:cs="Times New Roman"/>
          <w:i/>
        </w:rPr>
        <w:t>R</w:t>
      </w:r>
      <w:r>
        <w:rPr>
          <w:rFonts w:ascii="Times New Roman" w:hAnsi="Times New Roman" w:eastAsia="Times New Roman" w:cs="Times New Roman"/>
          <w:i/>
          <w:vertAlign w:val="subscript"/>
        </w:rPr>
        <w:t>2</w:t>
      </w:r>
      <w:r>
        <w:t>串联，电压表V</w:t>
      </w:r>
      <w:r>
        <w:rPr>
          <w:vertAlign w:val="subscript"/>
        </w:rPr>
        <w:t>1</w:t>
      </w:r>
      <w:r>
        <w:t>测</w:t>
      </w:r>
      <w:r>
        <w:rPr>
          <w:rFonts w:ascii="Times New Roman" w:hAnsi="Times New Roman" w:eastAsia="Times New Roman" w:cs="Times New Roman"/>
          <w:i/>
        </w:rPr>
        <w:t>R</w:t>
      </w:r>
      <w:r>
        <w:rPr>
          <w:rFonts w:ascii="Times New Roman" w:hAnsi="Times New Roman" w:eastAsia="Times New Roman" w:cs="Times New Roman"/>
          <w:i/>
          <w:vertAlign w:val="subscript"/>
        </w:rPr>
        <w:t>1</w:t>
      </w:r>
      <w:r>
        <w:t>两端的电压，电压表V</w:t>
      </w:r>
      <w:r>
        <w:rPr>
          <w:vertAlign w:val="subscript"/>
        </w:rPr>
        <w:t>2</w:t>
      </w:r>
      <w:r>
        <w:t>测</w:t>
      </w:r>
      <w:r>
        <w:rPr>
          <w:rFonts w:ascii="Times New Roman" w:hAnsi="Times New Roman" w:eastAsia="Times New Roman" w:cs="Times New Roman"/>
          <w:i/>
        </w:rPr>
        <w:t>R</w:t>
      </w:r>
      <w:r>
        <w:rPr>
          <w:rFonts w:ascii="Times New Roman" w:hAnsi="Times New Roman" w:eastAsia="Times New Roman" w:cs="Times New Roman"/>
          <w:i/>
          <w:vertAlign w:val="subscript"/>
        </w:rPr>
        <w:t>2</w:t>
      </w:r>
      <w:r>
        <w:t>右半部分两端的电压，电流表测电路中的电流。</w:t>
      </w:r>
    </w:p>
    <w:p>
      <w:pPr>
        <w:shd w:val="clear" w:color="auto" w:fill="auto"/>
        <w:spacing w:line="360" w:lineRule="auto"/>
        <w:jc w:val="left"/>
        <w:textAlignment w:val="center"/>
      </w:pPr>
      <w:r>
        <w:t>AB．闭合开关S，将滑动变阻器的滑片P向右移动的过程中，由于电压表V</w:t>
      </w:r>
      <w:r>
        <w:rPr>
          <w:vertAlign w:val="subscript"/>
        </w:rPr>
        <w:t>2</w:t>
      </w:r>
      <w:r>
        <w:t>所在的电路相当于是断路，所以滑动变阻器接入电路的电阻不变，电路的总电阻不变，根据欧姆定律可知，电路中的电流不变，电流表A示数不变；根据</w:t>
      </w:r>
      <w:r>
        <w:rPr>
          <w:rFonts w:ascii="Times New Roman" w:hAnsi="Times New Roman" w:eastAsia="Times New Roman" w:cs="Times New Roman"/>
          <w:i/>
        </w:rPr>
        <w:t>U</w:t>
      </w:r>
      <w:r>
        <w:t>＝</w:t>
      </w:r>
      <w:r>
        <w:rPr>
          <w:rFonts w:ascii="Times New Roman" w:hAnsi="Times New Roman" w:eastAsia="Times New Roman" w:cs="Times New Roman"/>
          <w:i/>
        </w:rPr>
        <w:t>IR</w:t>
      </w:r>
      <w:r>
        <w:t>可知，定值电阻</w:t>
      </w:r>
      <w:r>
        <w:rPr>
          <w:rFonts w:ascii="Times New Roman" w:hAnsi="Times New Roman" w:eastAsia="Times New Roman" w:cs="Times New Roman"/>
          <w:i/>
        </w:rPr>
        <w:t>R</w:t>
      </w:r>
      <w:r>
        <w:rPr>
          <w:rFonts w:ascii="Times New Roman" w:hAnsi="Times New Roman" w:eastAsia="Times New Roman" w:cs="Times New Roman"/>
          <w:i/>
          <w:vertAlign w:val="subscript"/>
        </w:rPr>
        <w:t>1</w:t>
      </w:r>
      <w:r>
        <w:t>两端的电压不变，电压表V</w:t>
      </w:r>
      <w:r>
        <w:rPr>
          <w:vertAlign w:val="subscript"/>
        </w:rPr>
        <w:t>1</w:t>
      </w:r>
      <w:r>
        <w:t>示数不变；滑动变阻器的滑片P向右移动的过程中，与电压表V</w:t>
      </w:r>
      <w:r>
        <w:rPr>
          <w:vertAlign w:val="subscript"/>
        </w:rPr>
        <w:t>2</w:t>
      </w:r>
      <w:r>
        <w:t>并联的电阻变小，根据</w:t>
      </w:r>
      <w:r>
        <w:rPr>
          <w:rFonts w:ascii="Times New Roman" w:hAnsi="Times New Roman" w:eastAsia="Times New Roman" w:cs="Times New Roman"/>
          <w:i/>
        </w:rPr>
        <w:t>U</w:t>
      </w:r>
      <w:r>
        <w:t>＝</w:t>
      </w:r>
      <w:r>
        <w:rPr>
          <w:rFonts w:ascii="Times New Roman" w:hAnsi="Times New Roman" w:eastAsia="Times New Roman" w:cs="Times New Roman"/>
          <w:i/>
        </w:rPr>
        <w:t>IR</w:t>
      </w:r>
      <w:r>
        <w:t>可知，电压表V</w:t>
      </w:r>
      <w:r>
        <w:rPr>
          <w:vertAlign w:val="subscript"/>
        </w:rPr>
        <w:t>2</w:t>
      </w:r>
      <w:r>
        <w:t>示数变小。故A错误，B正确；</w:t>
      </w:r>
    </w:p>
    <w:p>
      <w:pPr>
        <w:shd w:val="clear" w:color="auto" w:fill="auto"/>
        <w:spacing w:line="360" w:lineRule="auto"/>
        <w:jc w:val="left"/>
        <w:textAlignment w:val="center"/>
      </w:pPr>
      <w:r>
        <w:t>D．电源电压不变，电路中的电流不变，根据</w:t>
      </w:r>
      <w:r>
        <w:rPr>
          <w:rFonts w:ascii="Times New Roman" w:hAnsi="Times New Roman" w:eastAsia="Times New Roman" w:cs="Times New Roman"/>
          <w:i/>
        </w:rPr>
        <w:t>P</w:t>
      </w:r>
      <w:r>
        <w:t>＝</w:t>
      </w:r>
      <w:r>
        <w:rPr>
          <w:rFonts w:ascii="Times New Roman" w:hAnsi="Times New Roman" w:eastAsia="Times New Roman" w:cs="Times New Roman"/>
          <w:i/>
        </w:rPr>
        <w:t>UI</w:t>
      </w:r>
      <w:r>
        <w:t>可知，电路的总功率不变，故D错误；</w:t>
      </w:r>
    </w:p>
    <w:p>
      <w:pPr>
        <w:shd w:val="clear" w:color="auto" w:fill="auto"/>
        <w:spacing w:line="360" w:lineRule="auto"/>
        <w:jc w:val="left"/>
        <w:textAlignment w:val="center"/>
      </w:pPr>
      <w:r>
        <w:t>C．电压表V</w:t>
      </w:r>
      <w:r>
        <w:rPr>
          <w:vertAlign w:val="subscript"/>
        </w:rPr>
        <w:t>2</w:t>
      </w:r>
      <w:r>
        <w:t>示数变小，电流表A示数不变，则电压表V</w:t>
      </w:r>
      <w:r>
        <w:rPr>
          <w:vertAlign w:val="subscript"/>
        </w:rPr>
        <w:t>2</w:t>
      </w:r>
      <w:r>
        <w:t>示数与电流表A示数的比值变小。故C错误。</w:t>
      </w:r>
    </w:p>
    <w:p>
      <w:pPr>
        <w:shd w:val="clear" w:color="auto" w:fill="auto"/>
        <w:spacing w:line="360" w:lineRule="auto"/>
        <w:jc w:val="left"/>
        <w:textAlignment w:val="center"/>
      </w:pPr>
      <w:r>
        <w:t>故选B。</w:t>
      </w:r>
    </w:p>
    <w:p>
      <w:pPr>
        <w:shd w:val="clear" w:color="auto" w:fill="auto"/>
        <w:spacing w:line="360" w:lineRule="auto"/>
        <w:jc w:val="left"/>
        <w:textAlignment w:val="center"/>
      </w:pPr>
      <w:r>
        <w:rPr>
          <w:rFonts w:hint="eastAsia"/>
          <w:lang w:val="en-US" w:eastAsia="zh-CN"/>
        </w:rPr>
        <w:t>11</w:t>
      </w:r>
      <w:r>
        <w:t>．C</w:t>
      </w:r>
    </w:p>
    <w:p>
      <w:pPr>
        <w:shd w:val="clear" w:color="auto" w:fill="auto"/>
        <w:spacing w:line="360" w:lineRule="auto"/>
        <w:jc w:val="left"/>
        <w:textAlignment w:val="center"/>
      </w:pPr>
      <w:r>
        <w:t>【详解】A．灯泡电阻为</w:t>
      </w:r>
    </w:p>
    <w:p>
      <w:pPr>
        <w:shd w:val="clear" w:color="auto" w:fill="auto"/>
        <w:spacing w:line="360" w:lineRule="auto"/>
        <w:jc w:val="center"/>
        <w:textAlignment w:val="center"/>
      </w:pPr>
      <w:r>
        <w:object>
          <v:shape id="_x0000_i1028" o:spt="75" alt="eqId4e63f1d40171ac226ca38226f59483a9" type="#_x0000_t75" style="height:31.8pt;width:105.6pt;" o:ole="t" filled="f" o:preferrelative="t" stroked="f" coordsize="21600,21600">
            <v:path/>
            <v:fill on="f" focussize="0,0"/>
            <v:stroke on="f" joinstyle="miter"/>
            <v:imagedata r:id="rId34" o:title="eqId4e63f1d40171ac226ca38226f59483a9"/>
            <o:lock v:ext="edit" aspectratio="t"/>
            <w10:wrap type="none"/>
            <w10:anchorlock/>
          </v:shape>
          <o:OLEObject Type="Embed" ProgID="Equation.DSMT4" ShapeID="_x0000_i1028" DrawAspect="Content" ObjectID="_1468075727" r:id="rId33">
            <o:LockedField>false</o:LockedField>
          </o:OLEObject>
        </w:object>
      </w:r>
    </w:p>
    <w:p>
      <w:pPr>
        <w:shd w:val="clear" w:color="auto" w:fill="auto"/>
        <w:spacing w:line="360" w:lineRule="auto"/>
        <w:jc w:val="left"/>
        <w:textAlignment w:val="center"/>
      </w:pPr>
      <w:r>
        <w:t>电路中电流最大，总电阻最小，电压表示数最小，不会烧坏电压表；电流表的量程是0～0.6A，允许通过最大电流为0.6A；灯泡额定电流为</w:t>
      </w:r>
    </w:p>
    <w:p>
      <w:pPr>
        <w:shd w:val="clear" w:color="auto" w:fill="auto"/>
        <w:spacing w:line="360" w:lineRule="auto"/>
        <w:jc w:val="center"/>
        <w:textAlignment w:val="center"/>
      </w:pPr>
      <w:r>
        <w:object>
          <v:shape id="_x0000_i1029" o:spt="75" alt="eqId7aa1c974a3c3acfc3f3b3595eaa71f3a" type="#_x0000_t75" style="height:29.85pt;width:96.8pt;" o:ole="t" filled="f" o:preferrelative="t" stroked="f" coordsize="21600,21600">
            <v:path/>
            <v:fill on="f" focussize="0,0"/>
            <v:stroke on="f" joinstyle="miter"/>
            <v:imagedata r:id="rId36" o:title="eqId7aa1c974a3c3acfc3f3b3595eaa71f3a"/>
            <o:lock v:ext="edit" aspectratio="t"/>
            <w10:wrap type="none"/>
            <w10:anchorlock/>
          </v:shape>
          <o:OLEObject Type="Embed" ProgID="Equation.DSMT4" ShapeID="_x0000_i1029" DrawAspect="Content" ObjectID="_1468075728" r:id="rId35">
            <o:LockedField>false</o:LockedField>
          </o:OLEObject>
        </w:object>
      </w:r>
    </w:p>
    <w:p>
      <w:pPr>
        <w:shd w:val="clear" w:color="auto" w:fill="auto"/>
        <w:spacing w:line="360" w:lineRule="auto"/>
        <w:jc w:val="left"/>
        <w:textAlignment w:val="center"/>
      </w:pPr>
      <w:r>
        <w:t>灯泡和电流表串联，电路中最大电流为0.5A，故A错误</w:t>
      </w:r>
    </w:p>
    <w:p>
      <w:pPr>
        <w:shd w:val="clear" w:color="auto" w:fill="auto"/>
        <w:spacing w:line="360" w:lineRule="auto"/>
        <w:jc w:val="left"/>
        <w:textAlignment w:val="center"/>
      </w:pPr>
      <w:r>
        <w:t>B．电路中电阻为</w:t>
      </w:r>
    </w:p>
    <w:p>
      <w:pPr>
        <w:shd w:val="clear" w:color="auto" w:fill="auto"/>
        <w:spacing w:line="360" w:lineRule="auto"/>
        <w:jc w:val="center"/>
        <w:textAlignment w:val="center"/>
      </w:pPr>
      <w:r>
        <w:object>
          <v:shape id="_x0000_i1030" o:spt="75" alt="eqId20eb11d9058b748d5f80cc8daffb839b" type="#_x0000_t75" style="height:29.8pt;width:98.55pt;" o:ole="t" filled="f" o:preferrelative="t" stroked="f" coordsize="21600,21600">
            <v:path/>
            <v:fill on="f" focussize="0,0"/>
            <v:stroke on="f" joinstyle="miter"/>
            <v:imagedata r:id="rId38" o:title="eqId20eb11d9058b748d5f80cc8daffb839b"/>
            <o:lock v:ext="edit" aspectratio="t"/>
            <w10:wrap type="none"/>
            <w10:anchorlock/>
          </v:shape>
          <o:OLEObject Type="Embed" ProgID="Equation.DSMT4" ShapeID="_x0000_i1030" DrawAspect="Content" ObjectID="_1468075729" r:id="rId37">
            <o:LockedField>false</o:LockedField>
          </o:OLEObject>
        </w:object>
      </w:r>
    </w:p>
    <w:p>
      <w:pPr>
        <w:shd w:val="clear" w:color="auto" w:fill="auto"/>
        <w:spacing w:line="360" w:lineRule="auto"/>
        <w:jc w:val="left"/>
        <w:textAlignment w:val="center"/>
      </w:pPr>
      <w:r>
        <w:t>所以，滑动变阻器连入电路最小电阻为</w:t>
      </w:r>
    </w:p>
    <w:p>
      <w:pPr>
        <w:shd w:val="clear" w:color="auto" w:fill="auto"/>
        <w:spacing w:line="360" w:lineRule="auto"/>
        <w:jc w:val="center"/>
        <w:textAlignment w:val="center"/>
      </w:pPr>
      <w:r>
        <w:object>
          <v:shape id="_x0000_i1031" o:spt="75" alt="eqId9fe57555d9d9c600a504fd536a66bf75" type="#_x0000_t75" style="height:16.6pt;width:134.6pt;" o:ole="t" filled="f" o:preferrelative="t" stroked="f" coordsize="21600,21600">
            <v:path/>
            <v:fill on="f" focussize="0,0"/>
            <v:stroke on="f" joinstyle="miter"/>
            <v:imagedata r:id="rId40" o:title="eqId9fe57555d9d9c600a504fd536a66bf75"/>
            <o:lock v:ext="edit" aspectratio="t"/>
            <w10:wrap type="none"/>
            <w10:anchorlock/>
          </v:shape>
          <o:OLEObject Type="Embed" ProgID="Equation.DSMT4" ShapeID="_x0000_i1031" DrawAspect="Content" ObjectID="_1468075730" r:id="rId39">
            <o:LockedField>false</o:LockedField>
          </o:OLEObject>
        </w:object>
      </w:r>
    </w:p>
    <w:p>
      <w:pPr>
        <w:shd w:val="clear" w:color="auto" w:fill="auto"/>
        <w:spacing w:line="360" w:lineRule="auto"/>
        <w:jc w:val="left"/>
        <w:textAlignment w:val="center"/>
      </w:pPr>
      <w:r>
        <w:t>电路中最大功率为</w:t>
      </w:r>
    </w:p>
    <w:p>
      <w:pPr>
        <w:shd w:val="clear" w:color="auto" w:fill="auto"/>
        <w:spacing w:line="360" w:lineRule="auto"/>
        <w:jc w:val="center"/>
        <w:textAlignment w:val="center"/>
      </w:pPr>
      <w:r>
        <w:object>
          <v:shape id="_x0000_i1032" o:spt="75" alt="eqIdccc262a38cbb706ac8ec1dc6e8cb23a2" type="#_x0000_t75" style="height:15.75pt;width:119.65pt;" o:ole="t" filled="f" o:preferrelative="t" stroked="f" coordsize="21600,21600">
            <v:path/>
            <v:fill on="f" focussize="0,0"/>
            <v:stroke on="f" joinstyle="miter"/>
            <v:imagedata r:id="rId42" o:title="eqIdccc262a38cbb706ac8ec1dc6e8cb23a2"/>
            <o:lock v:ext="edit" aspectratio="t"/>
            <w10:wrap type="none"/>
            <w10:anchorlock/>
          </v:shape>
          <o:OLEObject Type="Embed" ProgID="Equation.DSMT4" ShapeID="_x0000_i1032" DrawAspect="Content" ObjectID="_1468075731" r:id="rId41">
            <o:LockedField>false</o:LockedField>
          </o:OLEObject>
        </w:object>
      </w:r>
    </w:p>
    <w:p>
      <w:pPr>
        <w:shd w:val="clear" w:color="auto" w:fill="auto"/>
        <w:spacing w:line="360" w:lineRule="auto"/>
        <w:jc w:val="left"/>
        <w:textAlignment w:val="center"/>
      </w:pPr>
      <w:r>
        <w:t>故B错误；</w:t>
      </w:r>
    </w:p>
    <w:p>
      <w:pPr>
        <w:shd w:val="clear" w:color="auto" w:fill="auto"/>
        <w:spacing w:line="360" w:lineRule="auto"/>
        <w:jc w:val="left"/>
        <w:textAlignment w:val="center"/>
      </w:pPr>
      <w:r>
        <w:t>C．灯泡串联在电路中，电功率最小，电阻不变，电流变小，滑动变阻器连入电路的电阻最大；根据串联电路中各串联导体起分担电压作用，电阻越大，分担电压越大，此时滑动变阻器分担电压最大为15V，所以，灯泡电压为</w:t>
      </w:r>
    </w:p>
    <w:p>
      <w:pPr>
        <w:shd w:val="clear" w:color="auto" w:fill="auto"/>
        <w:spacing w:line="360" w:lineRule="auto"/>
        <w:jc w:val="center"/>
        <w:textAlignment w:val="center"/>
      </w:pPr>
      <w:r>
        <w:object>
          <v:shape id="_x0000_i1033" o:spt="75" alt="eqId0a5d04afcfa4e1489fd9f1e110e8ccd8" type="#_x0000_t75" style="height:16.6pt;width:124.95pt;" o:ole="t" filled="f" o:preferrelative="t" stroked="f" coordsize="21600,21600">
            <v:path/>
            <v:fill on="f" focussize="0,0"/>
            <v:stroke on="f" joinstyle="miter"/>
            <v:imagedata r:id="rId44" o:title="eqId0a5d04afcfa4e1489fd9f1e110e8ccd8"/>
            <o:lock v:ext="edit" aspectratio="t"/>
            <w10:wrap type="none"/>
            <w10:anchorlock/>
          </v:shape>
          <o:OLEObject Type="Embed" ProgID="Equation.DSMT4" ShapeID="_x0000_i1033" DrawAspect="Content" ObjectID="_1468075732" r:id="rId43">
            <o:LockedField>false</o:LockedField>
          </o:OLEObject>
        </w:object>
      </w:r>
    </w:p>
    <w:p>
      <w:pPr>
        <w:shd w:val="clear" w:color="auto" w:fill="auto"/>
        <w:spacing w:line="360" w:lineRule="auto"/>
        <w:jc w:val="left"/>
        <w:textAlignment w:val="center"/>
      </w:pPr>
      <w:r>
        <w:t>所以</w:t>
      </w:r>
    </w:p>
    <w:p>
      <w:pPr>
        <w:shd w:val="clear" w:color="auto" w:fill="auto"/>
        <w:spacing w:line="360" w:lineRule="auto"/>
        <w:jc w:val="center"/>
        <w:textAlignment w:val="center"/>
      </w:pPr>
      <w:r>
        <w:object>
          <v:shape id="_x0000_i1034" o:spt="75" alt="eqId63100e531c92b1cf96a1d1ac31ac00bd" type="#_x0000_t75" style="height:31.8pt;width:132pt;" o:ole="t" filled="f" o:preferrelative="t" stroked="f" coordsize="21600,21600">
            <v:path/>
            <v:fill on="f" focussize="0,0"/>
            <v:stroke on="f" joinstyle="miter"/>
            <v:imagedata r:id="rId46" o:title="eqId63100e531c92b1cf96a1d1ac31ac00bd"/>
            <o:lock v:ext="edit" aspectratio="t"/>
            <w10:wrap type="none"/>
            <w10:anchorlock/>
          </v:shape>
          <o:OLEObject Type="Embed" ProgID="Equation.DSMT4" ShapeID="_x0000_i1034" DrawAspect="Content" ObjectID="_1468075733" r:id="rId45">
            <o:LockedField>false</o:LockedField>
          </o:OLEObject>
        </w:object>
      </w:r>
    </w:p>
    <w:p>
      <w:pPr>
        <w:shd w:val="clear" w:color="auto" w:fill="auto"/>
        <w:spacing w:line="360" w:lineRule="auto"/>
        <w:jc w:val="left"/>
        <w:textAlignment w:val="center"/>
      </w:pPr>
      <w:r>
        <w:t>不会烧坏电流表和灯泡；所以灯泡最小功率为</w:t>
      </w:r>
    </w:p>
    <w:p>
      <w:pPr>
        <w:shd w:val="clear" w:color="auto" w:fill="auto"/>
        <w:spacing w:line="360" w:lineRule="auto"/>
        <w:jc w:val="center"/>
        <w:textAlignment w:val="center"/>
      </w:pPr>
      <w:r>
        <w:object>
          <v:shape id="_x0000_i1035" o:spt="75" alt="eqIdb561126f7b7d1e624d0756d9b2535b75" type="#_x0000_t75" style="height:16.6pt;width:140.8pt;" o:ole="t" filled="f" o:preferrelative="t" stroked="f" coordsize="21600,21600">
            <v:path/>
            <v:fill on="f" focussize="0,0"/>
            <v:stroke on="f" joinstyle="miter"/>
            <v:imagedata r:id="rId48" o:title="eqIdb561126f7b7d1e624d0756d9b2535b75"/>
            <o:lock v:ext="edit" aspectratio="t"/>
            <w10:wrap type="none"/>
            <w10:anchorlock/>
          </v:shape>
          <o:OLEObject Type="Embed" ProgID="Equation.DSMT4" ShapeID="_x0000_i1035" DrawAspect="Content" ObjectID="_1468075734" r:id="rId47">
            <o:LockedField>false</o:LockedField>
          </o:OLEObject>
        </w:object>
      </w:r>
    </w:p>
    <w:p>
      <w:pPr>
        <w:shd w:val="clear" w:color="auto" w:fill="auto"/>
        <w:spacing w:line="360" w:lineRule="auto"/>
        <w:jc w:val="left"/>
        <w:textAlignment w:val="center"/>
      </w:pPr>
      <w:r>
        <w:t>故C正确；</w:t>
      </w:r>
    </w:p>
    <w:p>
      <w:pPr>
        <w:shd w:val="clear" w:color="auto" w:fill="auto"/>
        <w:spacing w:line="360" w:lineRule="auto"/>
        <w:jc w:val="left"/>
        <w:textAlignment w:val="center"/>
      </w:pPr>
      <w:r>
        <w:t>D．所以滑动变阻器连入电路最大阻值为</w:t>
      </w:r>
    </w:p>
    <w:p>
      <w:pPr>
        <w:shd w:val="clear" w:color="auto" w:fill="auto"/>
        <w:spacing w:line="360" w:lineRule="auto"/>
        <w:jc w:val="center"/>
        <w:textAlignment w:val="center"/>
      </w:pPr>
      <w:r>
        <w:object>
          <v:shape id="_x0000_i1036" o:spt="75" alt="eqIdb6f343e10598c0a07eee46682d40bb67" type="#_x0000_t75" style="height:31.8pt;width:105.6pt;" o:ole="t" filled="f" o:preferrelative="t" stroked="f" coordsize="21600,21600">
            <v:path/>
            <v:fill on="f" focussize="0,0"/>
            <v:stroke on="f" joinstyle="miter"/>
            <v:imagedata r:id="rId50" o:title="eqIdb6f343e10598c0a07eee46682d40bb67"/>
            <o:lock v:ext="edit" aspectratio="t"/>
            <w10:wrap type="none"/>
            <w10:anchorlock/>
          </v:shape>
          <o:OLEObject Type="Embed" ProgID="Equation.DSMT4" ShapeID="_x0000_i1036" DrawAspect="Content" ObjectID="_1468075735" r:id="rId49">
            <o:LockedField>false</o:LockedField>
          </o:OLEObject>
        </w:object>
      </w:r>
    </w:p>
    <w:p>
      <w:pPr>
        <w:shd w:val="clear" w:color="auto" w:fill="auto"/>
        <w:spacing w:line="360" w:lineRule="auto"/>
        <w:jc w:val="left"/>
        <w:textAlignment w:val="center"/>
      </w:pPr>
      <w:r>
        <w:t>故D错误。</w:t>
      </w:r>
    </w:p>
    <w:p>
      <w:pPr>
        <w:shd w:val="clear" w:color="auto" w:fill="auto"/>
        <w:spacing w:line="360" w:lineRule="auto"/>
        <w:jc w:val="left"/>
        <w:textAlignment w:val="center"/>
      </w:pPr>
      <w:r>
        <w:t>故选C。</w:t>
      </w:r>
    </w:p>
    <w:p>
      <w:pPr>
        <w:shd w:val="clear" w:color="auto" w:fill="auto"/>
        <w:spacing w:line="360" w:lineRule="auto"/>
        <w:jc w:val="left"/>
        <w:textAlignment w:val="center"/>
      </w:pPr>
      <w:r>
        <w:t>12．A</w:t>
      </w:r>
    </w:p>
    <w:p>
      <w:pPr>
        <w:shd w:val="clear" w:color="auto" w:fill="auto"/>
        <w:spacing w:line="360" w:lineRule="auto"/>
        <w:jc w:val="left"/>
        <w:textAlignment w:val="center"/>
      </w:pPr>
      <w:r>
        <w:t>【详解】设甲的边长为</w:t>
      </w:r>
      <w:r>
        <w:object>
          <v:shape id="_x0000_i1037" o:spt="75" alt="eqId56af0343033ed6595f5bc1a758d7be33" type="#_x0000_t75" style="height:16.3pt;width:14.05pt;" o:ole="t" filled="f" o:preferrelative="t" stroked="f" coordsize="21600,21600">
            <v:path/>
            <v:fill on="f" focussize="0,0"/>
            <v:stroke on="f" joinstyle="miter"/>
            <v:imagedata r:id="rId52" o:title="eqId56af0343033ed6595f5bc1a758d7be33"/>
            <o:lock v:ext="edit" aspectratio="t"/>
            <w10:wrap type="none"/>
            <w10:anchorlock/>
          </v:shape>
          <o:OLEObject Type="Embed" ProgID="Equation.DSMT4" ShapeID="_x0000_i1037" DrawAspect="Content" ObjectID="_1468075736" r:id="rId51">
            <o:LockedField>false</o:LockedField>
          </o:OLEObject>
        </w:object>
      </w:r>
      <w:r>
        <w:t>，甲的密度为</w:t>
      </w:r>
      <w:r>
        <w:object>
          <v:shape id="_x0000_i1038" o:spt="75" alt="eqIdb69f6491b97f9bfb4374112173317d3b" type="#_x0000_t75" style="height:14.3pt;width:13.2pt;" o:ole="t" filled="f" o:preferrelative="t" stroked="f" coordsize="21600,21600">
            <v:path/>
            <v:fill on="f" focussize="0,0"/>
            <v:stroke on="f" joinstyle="miter"/>
            <v:imagedata r:id="rId54" o:title="eqIdb69f6491b97f9bfb4374112173317d3b"/>
            <o:lock v:ext="edit" aspectratio="t"/>
            <w10:wrap type="none"/>
            <w10:anchorlock/>
          </v:shape>
          <o:OLEObject Type="Embed" ProgID="Equation.DSMT4" ShapeID="_x0000_i1038" DrawAspect="Content" ObjectID="_1468075737" r:id="rId53">
            <o:LockedField>false</o:LockedField>
          </o:OLEObject>
        </w:object>
      </w:r>
      <w:r>
        <w:t>，乙的边长为</w:t>
      </w:r>
      <w:r>
        <w:object>
          <v:shape id="_x0000_i1039" o:spt="75" alt="eqIdefe50fd207e343917695ce12be557fed" type="#_x0000_t75" style="height:16.3pt;width:14.05pt;" o:ole="t" filled="f" o:preferrelative="t" stroked="f" coordsize="21600,21600">
            <v:path/>
            <v:fill on="f" focussize="0,0"/>
            <v:stroke on="f" joinstyle="miter"/>
            <v:imagedata r:id="rId56" o:title="eqIdefe50fd207e343917695ce12be557fed"/>
            <o:lock v:ext="edit" aspectratio="t"/>
            <w10:wrap type="none"/>
            <w10:anchorlock/>
          </v:shape>
          <o:OLEObject Type="Embed" ProgID="Equation.DSMT4" ShapeID="_x0000_i1039" DrawAspect="Content" ObjectID="_1468075738" r:id="rId55">
            <o:LockedField>false</o:LockedField>
          </o:OLEObject>
        </w:object>
      </w:r>
      <w:r>
        <w:t>，乙的密度为</w:t>
      </w:r>
      <w:r>
        <w:object>
          <v:shape id="_x0000_i1040" o:spt="75" alt="eqId13d0a44c49af428e283eb34b9815af44" type="#_x0000_t75" style="height:16.05pt;width:14.95pt;" o:ole="t" filled="f" o:preferrelative="t" stroked="f" coordsize="21600,21600">
            <v:path/>
            <v:fill on="f" focussize="0,0"/>
            <v:stroke on="f" joinstyle="miter"/>
            <v:imagedata r:id="rId58" o:title="eqId13d0a44c49af428e283eb34b9815af44"/>
            <o:lock v:ext="edit" aspectratio="t"/>
            <w10:wrap type="none"/>
            <w10:anchorlock/>
          </v:shape>
          <o:OLEObject Type="Embed" ProgID="Equation.DSMT4" ShapeID="_x0000_i1040" DrawAspect="Content" ObjectID="_1468075739" r:id="rId57">
            <o:LockedField>false</o:LockedField>
          </o:OLEObject>
        </w:object>
      </w:r>
      <w:r>
        <w:t>，质量相等的实心均匀正方体甲、乙置于水平地面上，则根据质量相等，可以列等式</w:t>
      </w:r>
    </w:p>
    <w:p>
      <w:pPr>
        <w:shd w:val="clear" w:color="auto" w:fill="auto"/>
        <w:spacing w:line="360" w:lineRule="auto"/>
        <w:jc w:val="center"/>
        <w:textAlignment w:val="center"/>
      </w:pPr>
      <w:r>
        <w:object>
          <v:shape id="_x0000_i1041" o:spt="75" alt="eqId5b387fd542140a8de10abd36736c93d1" type="#_x0000_t75" style="height:20.2pt;width:85.3pt;" o:ole="t" filled="f" o:preferrelative="t" stroked="f" coordsize="21600,21600">
            <v:path/>
            <v:fill on="f" focussize="0,0"/>
            <v:stroke on="f" joinstyle="miter"/>
            <v:imagedata r:id="rId60" o:title="eqId5b387fd542140a8de10abd36736c93d1"/>
            <o:lock v:ext="edit" aspectratio="t"/>
            <w10:wrap type="none"/>
            <w10:anchorlock/>
          </v:shape>
          <o:OLEObject Type="Embed" ProgID="Equation.DSMT4" ShapeID="_x0000_i1041" DrawAspect="Content" ObjectID="_1468075740" r:id="rId59">
            <o:LockedField>false</o:LockedField>
          </o:OLEObject>
        </w:object>
      </w:r>
    </w:p>
    <w:p>
      <w:pPr>
        <w:shd w:val="clear" w:color="auto" w:fill="auto"/>
        <w:spacing w:line="360" w:lineRule="auto"/>
        <w:jc w:val="left"/>
        <w:textAlignment w:val="center"/>
      </w:pPr>
      <w:r>
        <w:t>①甲、乙都水平切，切去后，甲仍然是均匀的柱状体，则剩余部分甲对地面的压强为</w:t>
      </w:r>
    </w:p>
    <w:p>
      <w:pPr>
        <w:shd w:val="clear" w:color="auto" w:fill="auto"/>
        <w:spacing w:line="360" w:lineRule="auto"/>
        <w:jc w:val="center"/>
        <w:textAlignment w:val="center"/>
      </w:pPr>
      <w:r>
        <w:object>
          <v:shape id="_x0000_i1042" o:spt="75" alt="eqIda28455e660d1cfc33a4b1f310a98dcab" type="#_x0000_t75" style="height:37.85pt;width:263.1pt;" o:ole="t" filled="f" o:preferrelative="t" stroked="f" coordsize="21600,21600">
            <v:path/>
            <v:fill on="f" focussize="0,0"/>
            <v:stroke on="f" joinstyle="miter"/>
            <v:imagedata r:id="rId62" o:title="eqIda28455e660d1cfc33a4b1f310a98dcab"/>
            <o:lock v:ext="edit" aspectratio="t"/>
            <w10:wrap type="none"/>
            <w10:anchorlock/>
          </v:shape>
          <o:OLEObject Type="Embed" ProgID="Equation.DSMT4" ShapeID="_x0000_i1042" DrawAspect="Content" ObjectID="_1468075741" r:id="rId61">
            <o:LockedField>false</o:LockedField>
          </o:OLEObject>
        </w:object>
      </w:r>
    </w:p>
    <w:p>
      <w:pPr>
        <w:shd w:val="clear" w:color="auto" w:fill="auto"/>
        <w:spacing w:line="360" w:lineRule="auto"/>
        <w:jc w:val="left"/>
        <w:textAlignment w:val="center"/>
      </w:pPr>
      <w:r>
        <w:t>同理剩余部分乙对地面的压强为</w:t>
      </w:r>
    </w:p>
    <w:p>
      <w:pPr>
        <w:shd w:val="clear" w:color="auto" w:fill="auto"/>
        <w:spacing w:line="360" w:lineRule="auto"/>
        <w:jc w:val="center"/>
        <w:textAlignment w:val="center"/>
      </w:pPr>
      <w:r>
        <w:object>
          <v:shape id="_x0000_i1043" o:spt="75" alt="eqId71700bb7fc6b6c810f223c556bf35a13" type="#_x0000_t75" style="height:17.2pt;width:89.75pt;" o:ole="t" filled="f" o:preferrelative="t" stroked="f" coordsize="21600,21600">
            <v:path/>
            <v:fill on="f" focussize="0,0"/>
            <v:stroke on="f" joinstyle="miter"/>
            <v:imagedata r:id="rId64" o:title="eqId71700bb7fc6b6c810f223c556bf35a13"/>
            <o:lock v:ext="edit" aspectratio="t"/>
            <w10:wrap type="none"/>
            <w10:anchorlock/>
          </v:shape>
          <o:OLEObject Type="Embed" ProgID="Equation.DSMT4" ShapeID="_x0000_i1043" DrawAspect="Content" ObjectID="_1468075742" r:id="rId63">
            <o:LockedField>false</o:LockedField>
          </o:OLEObject>
        </w:object>
      </w:r>
    </w:p>
    <w:p>
      <w:pPr>
        <w:shd w:val="clear" w:color="auto" w:fill="auto"/>
        <w:spacing w:line="360" w:lineRule="auto"/>
        <w:jc w:val="left"/>
        <w:textAlignment w:val="center"/>
      </w:pPr>
      <w:r>
        <w:t>若剩余部分压强相等，则可以列等式</w:t>
      </w:r>
    </w:p>
    <w:p>
      <w:pPr>
        <w:shd w:val="clear" w:color="auto" w:fill="auto"/>
        <w:spacing w:line="360" w:lineRule="auto"/>
        <w:jc w:val="center"/>
        <w:textAlignment w:val="center"/>
      </w:pPr>
      <w:r>
        <w:object>
          <v:shape id="_x0000_i1044" o:spt="75" alt="eqId3c72ca93995ec0a22c04a770a99994bf" type="#_x0000_t75" style="height:27.55pt;width:212.05pt;" o:ole="t" filled="f" o:preferrelative="t" stroked="f" coordsize="21600,21600">
            <v:path/>
            <v:fill on="f" focussize="0,0"/>
            <v:stroke on="f" joinstyle="miter"/>
            <v:imagedata r:id="rId66" o:title="eqId3c72ca93995ec0a22c04a770a99994bf"/>
            <o:lock v:ext="edit" aspectratio="t"/>
            <w10:wrap type="none"/>
            <w10:anchorlock/>
          </v:shape>
          <o:OLEObject Type="Embed" ProgID="Equation.DSMT4" ShapeID="_x0000_i1044" DrawAspect="Content" ObjectID="_1468075743" r:id="rId65">
            <o:LockedField>false</o:LockedField>
          </o:OLEObject>
        </w:object>
      </w:r>
    </w:p>
    <w:p>
      <w:pPr>
        <w:shd w:val="clear" w:color="auto" w:fill="auto"/>
        <w:spacing w:line="360" w:lineRule="auto"/>
        <w:jc w:val="left"/>
        <w:textAlignment w:val="center"/>
      </w:pPr>
      <w:r>
        <w:t>经整理可知</w:t>
      </w:r>
    </w:p>
    <w:p>
      <w:pPr>
        <w:shd w:val="clear" w:color="auto" w:fill="auto"/>
        <w:spacing w:line="360" w:lineRule="auto"/>
        <w:jc w:val="center"/>
        <w:textAlignment w:val="center"/>
      </w:pPr>
      <w:r>
        <w:object>
          <v:shape id="_x0000_i1045" o:spt="75" alt="eqIda40a09928b1a0414f5f4117983305659" type="#_x0000_t75" style="height:31.65pt;width:81.8pt;" o:ole="t" filled="f" o:preferrelative="t" stroked="f" coordsize="21600,21600">
            <v:path/>
            <v:fill on="f" focussize="0,0"/>
            <v:stroke on="f" joinstyle="miter"/>
            <v:imagedata r:id="rId68" o:title="eqIda40a09928b1a0414f5f4117983305659"/>
            <o:lock v:ext="edit" aspectratio="t"/>
            <w10:wrap type="none"/>
            <w10:anchorlock/>
          </v:shape>
          <o:OLEObject Type="Embed" ProgID="Equation.DSMT4" ShapeID="_x0000_i1045" DrawAspect="Content" ObjectID="_1468075744" r:id="rId67">
            <o:LockedField>false</o:LockedField>
          </o:OLEObject>
        </w:object>
      </w:r>
    </w:p>
    <w:p>
      <w:pPr>
        <w:shd w:val="clear" w:color="auto" w:fill="auto"/>
        <w:spacing w:line="360" w:lineRule="auto"/>
        <w:jc w:val="left"/>
        <w:textAlignment w:val="center"/>
      </w:pPr>
      <w:r>
        <w:t>从图可知看出</w:t>
      </w:r>
    </w:p>
    <w:p>
      <w:pPr>
        <w:shd w:val="clear" w:color="auto" w:fill="auto"/>
        <w:spacing w:line="360" w:lineRule="auto"/>
        <w:jc w:val="center"/>
        <w:textAlignment w:val="center"/>
      </w:pPr>
      <w:r>
        <w:object>
          <v:shape id="_x0000_i1046" o:spt="75" alt="eqIdbca381dc16d61df67afc80d0e7ac90bd" type="#_x0000_t75" style="height:15.8pt;width:34.3pt;" o:ole="t" filled="f" o:preferrelative="t" stroked="f" coordsize="21600,21600">
            <v:path/>
            <v:fill on="f" focussize="0,0"/>
            <v:stroke on="f" joinstyle="miter"/>
            <v:imagedata r:id="rId70" o:title="eqIdbca381dc16d61df67afc80d0e7ac90bd"/>
            <o:lock v:ext="edit" aspectratio="t"/>
            <w10:wrap type="none"/>
            <w10:anchorlock/>
          </v:shape>
          <o:OLEObject Type="Embed" ProgID="Equation.DSMT4" ShapeID="_x0000_i1046" DrawAspect="Content" ObjectID="_1468075745" r:id="rId69">
            <o:LockedField>false</o:LockedField>
          </o:OLEObject>
        </w:object>
      </w:r>
    </w:p>
    <w:p>
      <w:pPr>
        <w:shd w:val="clear" w:color="auto" w:fill="auto"/>
        <w:spacing w:line="360" w:lineRule="auto"/>
        <w:jc w:val="left"/>
        <w:textAlignment w:val="center"/>
      </w:pPr>
      <w:r>
        <w:t>则</w:t>
      </w:r>
    </w:p>
    <w:p>
      <w:pPr>
        <w:shd w:val="clear" w:color="auto" w:fill="auto"/>
        <w:spacing w:line="360" w:lineRule="auto"/>
        <w:jc w:val="center"/>
        <w:textAlignment w:val="center"/>
      </w:pPr>
      <w:r>
        <w:object>
          <v:shape id="_x0000_i1047" o:spt="75" alt="eqId79f792627abf0772dfc4e9d30a029987" type="#_x0000_t75" style="height:16.7pt;width:41.35pt;" o:ole="t" filled="f" o:preferrelative="t" stroked="f" coordsize="21600,21600">
            <v:path/>
            <v:fill on="f" focussize="0,0"/>
            <v:stroke on="f" joinstyle="miter"/>
            <v:imagedata r:id="rId72" o:title="eqId79f792627abf0772dfc4e9d30a029987"/>
            <o:lock v:ext="edit" aspectratio="t"/>
            <w10:wrap type="none"/>
            <w10:anchorlock/>
          </v:shape>
          <o:OLEObject Type="Embed" ProgID="Equation.DSMT4" ShapeID="_x0000_i1047" DrawAspect="Content" ObjectID="_1468075746" r:id="rId71">
            <o:LockedField>false</o:LockedField>
          </o:OLEObject>
        </w:object>
      </w:r>
    </w:p>
    <w:p>
      <w:pPr>
        <w:shd w:val="clear" w:color="auto" w:fill="auto"/>
        <w:spacing w:line="360" w:lineRule="auto"/>
        <w:jc w:val="left"/>
        <w:textAlignment w:val="center"/>
      </w:pPr>
      <w:r>
        <w:t>而</w:t>
      </w:r>
    </w:p>
    <w:p>
      <w:pPr>
        <w:shd w:val="clear" w:color="auto" w:fill="auto"/>
        <w:spacing w:line="360" w:lineRule="auto"/>
        <w:jc w:val="center"/>
        <w:textAlignment w:val="center"/>
      </w:pPr>
      <w:r>
        <w:object>
          <v:shape id="_x0000_i1048" o:spt="75" alt="eqId5b387fd542140a8de10abd36736c93d1" type="#_x0000_t75" style="height:20.2pt;width:85.3pt;" o:ole="t" filled="f" o:preferrelative="t" stroked="f" coordsize="21600,21600">
            <v:path/>
            <v:fill on="f" focussize="0,0"/>
            <v:stroke on="f" joinstyle="miter"/>
            <v:imagedata r:id="rId60" o:title="eqId5b387fd542140a8de10abd36736c93d1"/>
            <o:lock v:ext="edit" aspectratio="t"/>
            <w10:wrap type="none"/>
            <w10:anchorlock/>
          </v:shape>
          <o:OLEObject Type="Embed" ProgID="Equation.DSMT4" ShapeID="_x0000_i1048" DrawAspect="Content" ObjectID="_1468075747" r:id="rId73">
            <o:LockedField>false</o:LockedField>
          </o:OLEObject>
        </w:object>
      </w:r>
    </w:p>
    <w:p>
      <w:pPr>
        <w:shd w:val="clear" w:color="auto" w:fill="auto"/>
        <w:spacing w:line="360" w:lineRule="auto"/>
        <w:jc w:val="left"/>
        <w:textAlignment w:val="center"/>
      </w:pPr>
      <w:r>
        <w:t>则</w:t>
      </w:r>
    </w:p>
    <w:p>
      <w:pPr>
        <w:shd w:val="clear" w:color="auto" w:fill="auto"/>
        <w:spacing w:line="360" w:lineRule="auto"/>
        <w:jc w:val="center"/>
        <w:textAlignment w:val="center"/>
      </w:pPr>
      <w:r>
        <w:object>
          <v:shape id="_x0000_i1049" o:spt="75" alt="eqId8971567fb5d2452442515eab1d34841e" type="#_x0000_t75" style="height:15.8pt;width:58.05pt;" o:ole="t" filled="f" o:preferrelative="t" stroked="f" coordsize="21600,21600">
            <v:path/>
            <v:fill on="f" focussize="0,0"/>
            <v:stroke on="f" joinstyle="miter"/>
            <v:imagedata r:id="rId75" o:title="eqId8971567fb5d2452442515eab1d34841e"/>
            <o:lock v:ext="edit" aspectratio="t"/>
            <w10:wrap type="none"/>
            <w10:anchorlock/>
          </v:shape>
          <o:OLEObject Type="Embed" ProgID="Equation.DSMT4" ShapeID="_x0000_i1049" DrawAspect="Content" ObjectID="_1468075748" r:id="rId74">
            <o:LockedField>false</o:LockedField>
          </o:OLEObject>
        </w:object>
      </w:r>
    </w:p>
    <w:p>
      <w:pPr>
        <w:shd w:val="clear" w:color="auto" w:fill="auto"/>
        <w:spacing w:line="360" w:lineRule="auto"/>
        <w:jc w:val="left"/>
        <w:textAlignment w:val="center"/>
      </w:pPr>
      <w:r>
        <w:t>且</w:t>
      </w:r>
    </w:p>
    <w:p>
      <w:pPr>
        <w:shd w:val="clear" w:color="auto" w:fill="auto"/>
        <w:spacing w:line="360" w:lineRule="auto"/>
        <w:jc w:val="center"/>
        <w:textAlignment w:val="center"/>
      </w:pPr>
      <w:r>
        <w:object>
          <v:shape id="_x0000_i1050" o:spt="75" alt="eqId48e67bf67a2595ffc590358769710529" type="#_x0000_t75" style="height:15.85pt;width:36.05pt;" o:ole="t" filled="f" o:preferrelative="t" stroked="f" coordsize="21600,21600">
            <v:path/>
            <v:fill on="f" focussize="0,0"/>
            <v:stroke on="f" joinstyle="miter"/>
            <v:imagedata r:id="rId77" o:title="eqId48e67bf67a2595ffc590358769710529"/>
            <o:lock v:ext="edit" aspectratio="t"/>
            <w10:wrap type="none"/>
            <w10:anchorlock/>
          </v:shape>
          <o:OLEObject Type="Embed" ProgID="Equation.DSMT4" ShapeID="_x0000_i1050" DrawAspect="Content" ObjectID="_1468075749" r:id="rId76">
            <o:LockedField>false</o:LockedField>
          </o:OLEObject>
        </w:object>
      </w:r>
    </w:p>
    <w:p>
      <w:pPr>
        <w:shd w:val="clear" w:color="auto" w:fill="auto"/>
        <w:spacing w:line="360" w:lineRule="auto"/>
        <w:jc w:val="left"/>
        <w:textAlignment w:val="center"/>
      </w:pPr>
      <w:r>
        <w:t>故切去的高度</w:t>
      </w:r>
      <w:r>
        <w:object>
          <v:shape id="_x0000_i1051" o:spt="75" alt="eqId0d1e589464d06c142481806fb43728bf" type="#_x0000_t75" style="height:12.3pt;width:14.9pt;" o:ole="t" filled="f" o:preferrelative="t" stroked="f" coordsize="21600,21600">
            <v:path/>
            <v:fill on="f" focussize="0,0"/>
            <v:stroke on="f" joinstyle="miter"/>
            <v:imagedata r:id="rId79" o:title="eqId0d1e589464d06c142481806fb43728bf"/>
            <o:lock v:ext="edit" aspectratio="t"/>
            <w10:wrap type="none"/>
            <w10:anchorlock/>
          </v:shape>
          <o:OLEObject Type="Embed" ProgID="Equation.DSMT4" ShapeID="_x0000_i1051" DrawAspect="Content" ObjectID="_1468075750" r:id="rId78">
            <o:LockedField>false</o:LockedField>
          </o:OLEObject>
        </w:object>
      </w:r>
      <w:r>
        <w:t>大于0，故①可行；</w:t>
      </w:r>
    </w:p>
    <w:p>
      <w:pPr>
        <w:shd w:val="clear" w:color="auto" w:fill="auto"/>
        <w:spacing w:line="360" w:lineRule="auto"/>
        <w:jc w:val="left"/>
        <w:textAlignment w:val="center"/>
      </w:pPr>
      <w:r>
        <w:t>②甲、乙都竖直切，则甲剩余部分对地面的压强为</w:t>
      </w:r>
    </w:p>
    <w:p>
      <w:pPr>
        <w:shd w:val="clear" w:color="auto" w:fill="auto"/>
        <w:spacing w:line="360" w:lineRule="auto"/>
        <w:jc w:val="center"/>
        <w:textAlignment w:val="center"/>
      </w:pPr>
      <w:r>
        <w:object>
          <v:shape id="_x0000_i1052" o:spt="75" alt="eqIdfd4fb20c82802d59a2a5af7907940ff0" type="#_x0000_t75" style="height:31pt;width:173.35pt;" o:ole="t" filled="f" o:preferrelative="t" stroked="f" coordsize="21600,21600">
            <v:path/>
            <v:fill on="f" focussize="0,0"/>
            <v:stroke on="f" joinstyle="miter"/>
            <v:imagedata r:id="rId81" o:title="eqIdfd4fb20c82802d59a2a5af7907940ff0"/>
            <o:lock v:ext="edit" aspectratio="t"/>
            <w10:wrap type="none"/>
            <w10:anchorlock/>
          </v:shape>
          <o:OLEObject Type="Embed" ProgID="Equation.DSMT4" ShapeID="_x0000_i1052" DrawAspect="Content" ObjectID="_1468075751" r:id="rId80">
            <o:LockedField>false</o:LockedField>
          </o:OLEObject>
        </w:object>
      </w:r>
    </w:p>
    <w:p>
      <w:pPr>
        <w:shd w:val="clear" w:color="auto" w:fill="auto"/>
        <w:spacing w:line="360" w:lineRule="auto"/>
        <w:jc w:val="left"/>
        <w:textAlignment w:val="center"/>
      </w:pPr>
      <w:r>
        <w:t>同理乙剩余剩余部分对地面的压强为</w:t>
      </w:r>
    </w:p>
    <w:p>
      <w:pPr>
        <w:shd w:val="clear" w:color="auto" w:fill="auto"/>
        <w:spacing w:line="360" w:lineRule="auto"/>
        <w:jc w:val="center"/>
        <w:textAlignment w:val="center"/>
      </w:pPr>
      <w:r>
        <w:object>
          <v:shape id="_x0000_i1053" o:spt="75" alt="eqIdef056791d03c78a3ac3665278b3af45a" type="#_x0000_t75" style="height:16.35pt;width:59.8pt;" o:ole="t" filled="f" o:preferrelative="t" stroked="f" coordsize="21600,21600">
            <v:path/>
            <v:fill on="f" focussize="0,0"/>
            <v:stroke on="f" joinstyle="miter"/>
            <v:imagedata r:id="rId83" o:title="eqIdef056791d03c78a3ac3665278b3af45a"/>
            <o:lock v:ext="edit" aspectratio="t"/>
            <w10:wrap type="none"/>
            <w10:anchorlock/>
          </v:shape>
          <o:OLEObject Type="Embed" ProgID="Equation.DSMT4" ShapeID="_x0000_i1053" DrawAspect="Content" ObjectID="_1468075752" r:id="rId82">
            <o:LockedField>false</o:LockedField>
          </o:OLEObject>
        </w:object>
      </w:r>
    </w:p>
    <w:p>
      <w:pPr>
        <w:shd w:val="clear" w:color="auto" w:fill="auto"/>
        <w:spacing w:line="360" w:lineRule="auto"/>
        <w:jc w:val="left"/>
        <w:textAlignment w:val="center"/>
      </w:pPr>
      <w:r>
        <w:t>而</w:t>
      </w:r>
    </w:p>
    <w:p>
      <w:pPr>
        <w:shd w:val="clear" w:color="auto" w:fill="auto"/>
        <w:spacing w:line="360" w:lineRule="auto"/>
        <w:jc w:val="center"/>
        <w:textAlignment w:val="center"/>
      </w:pPr>
      <w:r>
        <w:object>
          <v:shape id="_x0000_i1054" o:spt="75" alt="eqId8971567fb5d2452442515eab1d34841e" type="#_x0000_t75" style="height:15.8pt;width:58.05pt;" o:ole="t" filled="f" o:preferrelative="t" stroked="f" coordsize="21600,21600">
            <v:path/>
            <v:fill on="f" focussize="0,0"/>
            <v:stroke on="f" joinstyle="miter"/>
            <v:imagedata r:id="rId75" o:title="eqId8971567fb5d2452442515eab1d34841e"/>
            <o:lock v:ext="edit" aspectratio="t"/>
            <w10:wrap type="none"/>
            <w10:anchorlock/>
          </v:shape>
          <o:OLEObject Type="Embed" ProgID="Equation.DSMT4" ShapeID="_x0000_i1054" DrawAspect="Content" ObjectID="_1468075753" r:id="rId84">
            <o:LockedField>false</o:LockedField>
          </o:OLEObject>
        </w:object>
      </w:r>
    </w:p>
    <w:p>
      <w:pPr>
        <w:shd w:val="clear" w:color="auto" w:fill="auto"/>
        <w:spacing w:line="360" w:lineRule="auto"/>
        <w:jc w:val="left"/>
        <w:textAlignment w:val="center"/>
      </w:pPr>
      <w:r>
        <w:t>故剩余部分的压强不可能相等，故②不可行；</w:t>
      </w:r>
    </w:p>
    <w:p>
      <w:pPr>
        <w:shd w:val="clear" w:color="auto" w:fill="auto"/>
        <w:spacing w:line="360" w:lineRule="auto"/>
        <w:jc w:val="left"/>
        <w:textAlignment w:val="center"/>
      </w:pPr>
      <w:r>
        <w:t>③甲水平切、乙竖直切，则甲剩余部分对地面的压强为</w:t>
      </w:r>
    </w:p>
    <w:p>
      <w:pPr>
        <w:shd w:val="clear" w:color="auto" w:fill="auto"/>
        <w:spacing w:line="360" w:lineRule="auto"/>
        <w:jc w:val="center"/>
        <w:textAlignment w:val="center"/>
      </w:pPr>
      <w:r>
        <w:object>
          <v:shape id="_x0000_i1055" o:spt="75" alt="eqIde39786392a9e1cdc9a03eab94d1961b8" type="#_x0000_t75" style="height:27.5pt;width:119.6pt;" o:ole="t" filled="f" o:preferrelative="t" stroked="f" coordsize="21600,21600">
            <v:path/>
            <v:fill on="f" focussize="0,0"/>
            <v:stroke on="f" joinstyle="miter"/>
            <v:imagedata r:id="rId86" o:title="eqIde39786392a9e1cdc9a03eab94d1961b8"/>
            <o:lock v:ext="edit" aspectratio="t"/>
            <w10:wrap type="none"/>
            <w10:anchorlock/>
          </v:shape>
          <o:OLEObject Type="Embed" ProgID="Equation.DSMT4" ShapeID="_x0000_i1055" DrawAspect="Content" ObjectID="_1468075754" r:id="rId85">
            <o:LockedField>false</o:LockedField>
          </o:OLEObject>
        </w:object>
      </w:r>
    </w:p>
    <w:p>
      <w:pPr>
        <w:shd w:val="clear" w:color="auto" w:fill="auto"/>
        <w:spacing w:line="360" w:lineRule="auto"/>
        <w:jc w:val="left"/>
        <w:textAlignment w:val="center"/>
      </w:pPr>
      <w:r>
        <w:t>乙竖直切，乙剩余部分对地面的压强为</w:t>
      </w:r>
    </w:p>
    <w:p>
      <w:pPr>
        <w:shd w:val="clear" w:color="auto" w:fill="auto"/>
        <w:spacing w:line="360" w:lineRule="auto"/>
        <w:jc w:val="center"/>
        <w:textAlignment w:val="center"/>
      </w:pPr>
      <w:r>
        <w:object>
          <v:shape id="_x0000_i1056" o:spt="75" alt="eqIdef056791d03c78a3ac3665278b3af45a" type="#_x0000_t75" style="height:16.35pt;width:59.8pt;" o:ole="t" filled="f" o:preferrelative="t" stroked="f" coordsize="21600,21600">
            <v:path/>
            <v:fill on="f" focussize="0,0"/>
            <v:stroke on="f" joinstyle="miter"/>
            <v:imagedata r:id="rId83" o:title="eqIdef056791d03c78a3ac3665278b3af45a"/>
            <o:lock v:ext="edit" aspectratio="t"/>
            <w10:wrap type="none"/>
            <w10:anchorlock/>
          </v:shape>
          <o:OLEObject Type="Embed" ProgID="Equation.DSMT4" ShapeID="_x0000_i1056" DrawAspect="Content" ObjectID="_1468075755" r:id="rId87">
            <o:LockedField>false</o:LockedField>
          </o:OLEObject>
        </w:object>
      </w:r>
    </w:p>
    <w:p>
      <w:pPr>
        <w:shd w:val="clear" w:color="auto" w:fill="auto"/>
        <w:spacing w:line="360" w:lineRule="auto"/>
        <w:jc w:val="left"/>
        <w:textAlignment w:val="center"/>
      </w:pPr>
      <w:r>
        <w:t>若剩余部分压强相等，则</w:t>
      </w:r>
    </w:p>
    <w:p>
      <w:pPr>
        <w:shd w:val="clear" w:color="auto" w:fill="auto"/>
        <w:spacing w:line="360" w:lineRule="auto"/>
        <w:jc w:val="center"/>
        <w:textAlignment w:val="center"/>
      </w:pPr>
      <w:r>
        <w:object>
          <v:shape id="_x0000_i1057" o:spt="75" alt="eqId6ed3b5a959a83aad76a63fdace34af72" type="#_x0000_t75" style="height:27.5pt;width:182.15pt;" o:ole="t" filled="f" o:preferrelative="t" stroked="f" coordsize="21600,21600">
            <v:path/>
            <v:fill on="f" focussize="0,0"/>
            <v:stroke on="f" joinstyle="miter"/>
            <v:imagedata r:id="rId89" o:title="eqId6ed3b5a959a83aad76a63fdace34af72"/>
            <o:lock v:ext="edit" aspectratio="t"/>
            <w10:wrap type="none"/>
            <w10:anchorlock/>
          </v:shape>
          <o:OLEObject Type="Embed" ProgID="Equation.DSMT4" ShapeID="_x0000_i1057" DrawAspect="Content" ObjectID="_1468075756" r:id="rId88">
            <o:LockedField>false</o:LockedField>
          </o:OLEObject>
        </w:object>
      </w:r>
    </w:p>
    <w:p>
      <w:pPr>
        <w:shd w:val="clear" w:color="auto" w:fill="auto"/>
        <w:spacing w:line="360" w:lineRule="auto"/>
        <w:jc w:val="left"/>
        <w:textAlignment w:val="center"/>
      </w:pPr>
      <w:r>
        <w:t>经整理可知</w:t>
      </w:r>
    </w:p>
    <w:p>
      <w:pPr>
        <w:shd w:val="clear" w:color="auto" w:fill="auto"/>
        <w:spacing w:line="360" w:lineRule="auto"/>
        <w:jc w:val="center"/>
        <w:textAlignment w:val="center"/>
      </w:pPr>
      <w:r>
        <w:object>
          <v:shape id="_x0000_i1058" o:spt="75" alt="eqId2405a27a40ca6fae8c18b136852aaf1b" type="#_x0000_t75" style="height:31.65pt;width:96.8pt;" o:ole="t" filled="f" o:preferrelative="t" stroked="f" coordsize="21600,21600">
            <v:path/>
            <v:fill on="f" focussize="0,0"/>
            <v:stroke on="f" joinstyle="miter"/>
            <v:imagedata r:id="rId91" o:title="eqId2405a27a40ca6fae8c18b136852aaf1b"/>
            <o:lock v:ext="edit" aspectratio="t"/>
            <w10:wrap type="none"/>
            <w10:anchorlock/>
          </v:shape>
          <o:OLEObject Type="Embed" ProgID="Equation.DSMT4" ShapeID="_x0000_i1058" DrawAspect="Content" ObjectID="_1468075757" r:id="rId90">
            <o:LockedField>false</o:LockedField>
          </o:OLEObject>
        </w:object>
      </w:r>
    </w:p>
    <w:p>
      <w:pPr>
        <w:shd w:val="clear" w:color="auto" w:fill="auto"/>
        <w:spacing w:line="360" w:lineRule="auto"/>
        <w:jc w:val="left"/>
        <w:textAlignment w:val="center"/>
      </w:pPr>
      <w:r>
        <w:t>故③可行；</w:t>
      </w:r>
    </w:p>
    <w:p>
      <w:pPr>
        <w:shd w:val="clear" w:color="auto" w:fill="auto"/>
        <w:spacing w:line="360" w:lineRule="auto"/>
        <w:jc w:val="left"/>
        <w:textAlignment w:val="center"/>
      </w:pPr>
      <w:r>
        <w:t>④甲竖直切、乙水平切，则甲剩余部分对地面的压强为</w:t>
      </w:r>
    </w:p>
    <w:p>
      <w:pPr>
        <w:shd w:val="clear" w:color="auto" w:fill="auto"/>
        <w:spacing w:line="360" w:lineRule="auto"/>
        <w:jc w:val="center"/>
        <w:textAlignment w:val="center"/>
      </w:pPr>
      <w:r>
        <w:object>
          <v:shape id="_x0000_i1059" o:spt="75" alt="eqId2005954653801a42288a5ae96d1095c8" type="#_x0000_t75" style="height:16.35pt;width:63.35pt;" o:ole="t" filled="f" o:preferrelative="t" stroked="f" coordsize="21600,21600">
            <v:path/>
            <v:fill on="f" focussize="0,0"/>
            <v:stroke on="f" joinstyle="miter"/>
            <v:imagedata r:id="rId93" o:title="eqId2005954653801a42288a5ae96d1095c8"/>
            <o:lock v:ext="edit" aspectratio="t"/>
            <w10:wrap type="none"/>
            <w10:anchorlock/>
          </v:shape>
          <o:OLEObject Type="Embed" ProgID="Equation.DSMT4" ShapeID="_x0000_i1059" DrawAspect="Content" ObjectID="_1468075758" r:id="rId92">
            <o:LockedField>false</o:LockedField>
          </o:OLEObject>
        </w:object>
      </w:r>
    </w:p>
    <w:p>
      <w:pPr>
        <w:shd w:val="clear" w:color="auto" w:fill="auto"/>
        <w:spacing w:line="360" w:lineRule="auto"/>
        <w:jc w:val="left"/>
        <w:textAlignment w:val="center"/>
      </w:pPr>
      <w:r>
        <w:t>乙剩余部分对地面的压强为</w:t>
      </w:r>
    </w:p>
    <w:p>
      <w:pPr>
        <w:shd w:val="clear" w:color="auto" w:fill="auto"/>
        <w:spacing w:line="360" w:lineRule="auto"/>
        <w:jc w:val="center"/>
        <w:textAlignment w:val="center"/>
      </w:pPr>
      <w:r>
        <w:object>
          <v:shape id="_x0000_i1060" o:spt="75" alt="eqId71700bb7fc6b6c810f223c556bf35a13" type="#_x0000_t75" style="height:17.2pt;width:89.75pt;" o:ole="t" filled="f" o:preferrelative="t" stroked="f" coordsize="21600,21600">
            <v:path/>
            <v:fill on="f" focussize="0,0"/>
            <v:stroke on="f" joinstyle="miter"/>
            <v:imagedata r:id="rId64" o:title="eqId71700bb7fc6b6c810f223c556bf35a13"/>
            <o:lock v:ext="edit" aspectratio="t"/>
            <w10:wrap type="none"/>
            <w10:anchorlock/>
          </v:shape>
          <o:OLEObject Type="Embed" ProgID="Equation.DSMT4" ShapeID="_x0000_i1060" DrawAspect="Content" ObjectID="_1468075759" r:id="rId94">
            <o:LockedField>false</o:LockedField>
          </o:OLEObject>
        </w:object>
      </w:r>
    </w:p>
    <w:p>
      <w:pPr>
        <w:shd w:val="clear" w:color="auto" w:fill="auto"/>
        <w:spacing w:line="360" w:lineRule="auto"/>
        <w:jc w:val="left"/>
        <w:textAlignment w:val="center"/>
      </w:pPr>
      <w:r>
        <w:t>将剩余部分的压强相减，即可知</w:t>
      </w:r>
    </w:p>
    <w:p>
      <w:pPr>
        <w:shd w:val="clear" w:color="auto" w:fill="auto"/>
        <w:spacing w:line="360" w:lineRule="auto"/>
        <w:jc w:val="center"/>
        <w:textAlignment w:val="center"/>
      </w:pPr>
      <w:r>
        <w:object>
          <v:shape id="_x0000_i1061" o:spt="75" alt="eqIdae81e349a2745414cb8d1e806618fe3d" type="#_x0000_t75" style="height:17.2pt;width:281.6pt;" o:ole="t" filled="f" o:preferrelative="t" stroked="f" coordsize="21600,21600">
            <v:path/>
            <v:fill on="f" focussize="0,0"/>
            <v:stroke on="f" joinstyle="miter"/>
            <v:imagedata r:id="rId96" o:title="eqIdae81e349a2745414cb8d1e806618fe3d"/>
            <o:lock v:ext="edit" aspectratio="t"/>
            <w10:wrap type="none"/>
            <w10:anchorlock/>
          </v:shape>
          <o:OLEObject Type="Embed" ProgID="Equation.DSMT4" ShapeID="_x0000_i1061" DrawAspect="Content" ObjectID="_1468075760" r:id="rId95">
            <o:LockedField>false</o:LockedField>
          </o:OLEObject>
        </w:object>
      </w:r>
    </w:p>
    <w:p>
      <w:pPr>
        <w:shd w:val="clear" w:color="auto" w:fill="auto"/>
        <w:spacing w:line="360" w:lineRule="auto"/>
        <w:jc w:val="left"/>
        <w:textAlignment w:val="center"/>
      </w:pPr>
      <w:r>
        <w:t>因为</w:t>
      </w:r>
    </w:p>
    <w:p>
      <w:pPr>
        <w:shd w:val="clear" w:color="auto" w:fill="auto"/>
        <w:spacing w:line="360" w:lineRule="auto"/>
        <w:jc w:val="center"/>
        <w:textAlignment w:val="center"/>
      </w:pPr>
      <w:r>
        <w:object>
          <v:shape id="_x0000_i1062" o:spt="75" alt="eqId8971567fb5d2452442515eab1d34841e" type="#_x0000_t75" style="height:15.8pt;width:58.05pt;" o:ole="t" filled="f" o:preferrelative="t" stroked="f" coordsize="21600,21600">
            <v:path/>
            <v:fill on="f" focussize="0,0"/>
            <v:stroke on="f" joinstyle="miter"/>
            <v:imagedata r:id="rId75" o:title="eqId8971567fb5d2452442515eab1d34841e"/>
            <o:lock v:ext="edit" aspectratio="t"/>
            <w10:wrap type="none"/>
            <w10:anchorlock/>
          </v:shape>
          <o:OLEObject Type="Embed" ProgID="Equation.DSMT4" ShapeID="_x0000_i1062" DrawAspect="Content" ObjectID="_1468075761" r:id="rId97">
            <o:LockedField>false</o:LockedField>
          </o:OLEObject>
        </w:object>
      </w:r>
    </w:p>
    <w:p>
      <w:pPr>
        <w:shd w:val="clear" w:color="auto" w:fill="auto"/>
        <w:spacing w:line="360" w:lineRule="auto"/>
        <w:jc w:val="left"/>
        <w:textAlignment w:val="center"/>
      </w:pPr>
      <w:r>
        <w:t>故</w:t>
      </w:r>
    </w:p>
    <w:p>
      <w:pPr>
        <w:shd w:val="clear" w:color="auto" w:fill="auto"/>
        <w:spacing w:line="360" w:lineRule="auto"/>
        <w:jc w:val="center"/>
        <w:textAlignment w:val="center"/>
      </w:pPr>
      <w:r>
        <w:object>
          <v:shape id="_x0000_i1063" o:spt="75" alt="eqId34ed925d7bca790280df1e4de7b5a63a" type="#_x0000_t75" style="height:16.35pt;width:185.65pt;" o:ole="t" filled="f" o:preferrelative="t" stroked="f" coordsize="21600,21600">
            <v:path/>
            <v:fill on="f" focussize="0,0"/>
            <v:stroke on="f" joinstyle="miter"/>
            <v:imagedata r:id="rId99" o:title="eqId34ed925d7bca790280df1e4de7b5a63a"/>
            <o:lock v:ext="edit" aspectratio="t"/>
            <w10:wrap type="none"/>
            <w10:anchorlock/>
          </v:shape>
          <o:OLEObject Type="Embed" ProgID="Equation.DSMT4" ShapeID="_x0000_i1063" DrawAspect="Content" ObjectID="_1468075762" r:id="rId98">
            <o:LockedField>false</o:LockedField>
          </o:OLEObject>
        </w:object>
      </w:r>
    </w:p>
    <w:p>
      <w:pPr>
        <w:shd w:val="clear" w:color="auto" w:fill="auto"/>
        <w:spacing w:line="360" w:lineRule="auto"/>
        <w:jc w:val="left"/>
        <w:textAlignment w:val="center"/>
      </w:pPr>
      <w:r>
        <w:t>剩余部分不可能相等，故④不可行，故综上所述，①和③可行，A符合题意。</w:t>
      </w:r>
    </w:p>
    <w:p>
      <w:pPr>
        <w:shd w:val="clear" w:color="auto" w:fill="auto"/>
        <w:spacing w:line="360" w:lineRule="auto"/>
        <w:jc w:val="left"/>
        <w:textAlignment w:val="center"/>
      </w:pPr>
      <w:r>
        <w:t>故选A。</w:t>
      </w:r>
    </w:p>
    <w:p>
      <w:pPr>
        <w:numPr>
          <w:ilvl w:val="0"/>
          <w:numId w:val="3"/>
        </w:numPr>
        <w:shd w:val="clear" w:color="auto" w:fill="auto"/>
        <w:spacing w:line="360" w:lineRule="auto"/>
        <w:jc w:val="left"/>
        <w:textAlignment w:val="center"/>
      </w:pPr>
      <w:r>
        <w:rPr>
          <w:rFonts w:hint="eastAsia"/>
          <w:lang w:eastAsia="zh-CN"/>
        </w:rPr>
        <w:t>（</w:t>
      </w:r>
      <w:r>
        <w:rPr>
          <w:rFonts w:hint="eastAsia"/>
          <w:lang w:val="en-US" w:eastAsia="zh-CN"/>
        </w:rPr>
        <w:t>1</w:t>
      </w:r>
      <w:r>
        <w:rPr>
          <w:rFonts w:hint="eastAsia"/>
          <w:lang w:eastAsia="zh-CN"/>
        </w:rPr>
        <w:t>）</w:t>
      </w:r>
      <w:r>
        <w:t>电磁感应     二次能源     方向  </w:t>
      </w:r>
      <w:r>
        <w:rPr>
          <w:rFonts w:hint="eastAsia"/>
          <w:lang w:eastAsia="zh-CN"/>
        </w:rPr>
        <w:t>（</w:t>
      </w:r>
      <w:r>
        <w:rPr>
          <w:rFonts w:hint="eastAsia"/>
          <w:lang w:val="en-US" w:eastAsia="zh-CN"/>
        </w:rPr>
        <w:t>2</w:t>
      </w:r>
      <w:r>
        <w:rPr>
          <w:rFonts w:hint="eastAsia"/>
          <w:lang w:eastAsia="zh-CN"/>
        </w:rPr>
        <w:t>）</w:t>
      </w:r>
      <w:r>
        <w:rPr>
          <w:rFonts w:hint="eastAsia"/>
          <w:lang w:val="en-US" w:eastAsia="zh-CN"/>
        </w:rPr>
        <w:t>100  50 （3）</w:t>
      </w:r>
      <w:r>
        <w:t xml:space="preserve"> 可再生  热值大</w:t>
      </w:r>
      <w:r>
        <w:rPr>
          <w:rFonts w:hint="eastAsia"/>
          <w:lang w:eastAsia="zh-CN"/>
        </w:rPr>
        <w:t>（</w:t>
      </w:r>
      <w:r>
        <w:rPr>
          <w:rFonts w:hint="eastAsia"/>
          <w:lang w:val="en-US" w:eastAsia="zh-CN"/>
        </w:rPr>
        <w:t>或</w:t>
      </w:r>
      <w:r>
        <w:t>污染小</w:t>
      </w:r>
      <w:r>
        <w:rPr>
          <w:rFonts w:hint="eastAsia"/>
          <w:lang w:eastAsia="zh-CN"/>
        </w:rPr>
        <w:t>）</w:t>
      </w:r>
      <w:r>
        <w:rPr>
          <w:rFonts w:hint="eastAsia"/>
          <w:lang w:val="en-US" w:eastAsia="zh-CN"/>
        </w:rPr>
        <w:t xml:space="preserve">  内 机械能</w:t>
      </w:r>
    </w:p>
    <w:p>
      <w:pPr>
        <w:shd w:val="clear" w:color="auto" w:fill="auto"/>
        <w:spacing w:line="360" w:lineRule="auto"/>
        <w:jc w:val="left"/>
        <w:textAlignment w:val="center"/>
        <w:rPr>
          <w:rFonts w:hint="default" w:eastAsia="宋体"/>
          <w:lang w:val="en-US" w:eastAsia="zh-CN"/>
        </w:rPr>
      </w:pPr>
      <w:r>
        <w:rPr>
          <w:rFonts w:hint="eastAsia"/>
          <w:lang w:val="en-US" w:eastAsia="zh-CN"/>
        </w:rPr>
        <w:t>14.（1）</w:t>
      </w:r>
      <w:r>
        <w:object>
          <v:shape id="_x0000_i1064" o:spt="75" alt="eqId88b8072cb7193b01f30e1c4c961e94c4" type="#_x0000_t75" style="height:31pt;width:26.35pt;" o:ole="t" filled="f" o:preferrelative="t" stroked="f" coordsize="21600,21600">
            <v:path/>
            <v:fill on="f" focussize="0,0"/>
            <v:stroke on="f" joinstyle="miter"/>
            <v:imagedata r:id="rId101" o:title="eqId88b8072cb7193b01f30e1c4c961e94c4"/>
            <o:lock v:ext="edit" aspectratio="t"/>
            <w10:wrap type="none"/>
            <w10:anchorlock/>
          </v:shape>
          <o:OLEObject Type="Embed" ProgID="Equation.DSMT4" ShapeID="_x0000_i1064" DrawAspect="Content" ObjectID="_1468075763" r:id="rId100">
            <o:LockedField>false</o:LockedField>
          </o:OLEObject>
        </w:object>
      </w:r>
      <w:r>
        <w:rPr>
          <w:rFonts w:hint="eastAsia"/>
          <w:lang w:val="en-US" w:eastAsia="zh-CN"/>
        </w:rPr>
        <w:t xml:space="preserve"> （2）</w:t>
      </w:r>
      <w:r>
        <w:t>运动</w:t>
      </w:r>
      <w:r>
        <w:rPr>
          <w:rFonts w:hint="eastAsia"/>
          <w:lang w:val="en-US" w:eastAsia="zh-CN"/>
        </w:rPr>
        <w:t xml:space="preserve"> </w:t>
      </w:r>
      <w:r>
        <w:t>不变   运动状态</w:t>
      </w:r>
      <w:r>
        <w:rPr>
          <w:rFonts w:hint="eastAsia"/>
          <w:lang w:eastAsia="zh-CN"/>
        </w:rPr>
        <w:t>（</w:t>
      </w:r>
      <w:r>
        <w:rPr>
          <w:rFonts w:hint="eastAsia"/>
          <w:lang w:val="en-US" w:eastAsia="zh-CN"/>
        </w:rPr>
        <w:t>3</w:t>
      </w:r>
      <w:r>
        <w:rPr>
          <w:rFonts w:hint="eastAsia"/>
          <w:lang w:eastAsia="zh-CN"/>
        </w:rPr>
        <w:t>）</w:t>
      </w:r>
      <w:r>
        <w:t>短路     滚动     变小    分子之间存在引力</w:t>
      </w:r>
      <w:r>
        <w:rPr>
          <w:rFonts w:hint="eastAsia"/>
          <w:lang w:val="en-US" w:eastAsia="zh-CN"/>
        </w:rPr>
        <w:t xml:space="preserve"> 滑动</w:t>
      </w:r>
    </w:p>
    <w:p>
      <w:pPr>
        <w:shd w:val="clear" w:color="auto" w:fill="auto"/>
        <w:spacing w:line="360" w:lineRule="auto"/>
        <w:jc w:val="left"/>
        <w:textAlignment w:val="center"/>
      </w:pPr>
      <w:r>
        <w:t>【详解】∵载人舱匀速下落，∴</w:t>
      </w:r>
      <w:r>
        <w:rPr>
          <w:i/>
        </w:rPr>
        <w:t>G</w:t>
      </w:r>
      <w:r>
        <w:t>=</w:t>
      </w:r>
      <w:r>
        <w:rPr>
          <w:i/>
        </w:rPr>
        <w:t>f</w:t>
      </w:r>
      <w:r>
        <w:t>，∵</w:t>
      </w:r>
      <w:r>
        <w:rPr>
          <w:i/>
        </w:rPr>
        <w:t>f</w:t>
      </w:r>
      <w:r>
        <w:t>=</w:t>
      </w:r>
      <w:r>
        <w:rPr>
          <w:i/>
        </w:rPr>
        <w:t>kv</w:t>
      </w:r>
      <w:r>
        <w:rPr>
          <w:i/>
          <w:vertAlign w:val="superscript"/>
        </w:rPr>
        <w:t>2</w:t>
      </w:r>
      <w:r>
        <w:t>，∴</w:t>
      </w:r>
      <w:r>
        <w:rPr>
          <w:i/>
        </w:rPr>
        <w:t>G</w:t>
      </w:r>
      <w:r>
        <w:t>=</w:t>
      </w:r>
      <w:r>
        <w:rPr>
          <w:i/>
        </w:rPr>
        <w:t>kv</w:t>
      </w:r>
      <w:r>
        <w:rPr>
          <w:i/>
          <w:vertAlign w:val="superscript"/>
        </w:rPr>
        <w:t>2</w:t>
      </w:r>
      <w:r>
        <w:t>=</w:t>
      </w:r>
      <w:r>
        <w:rPr>
          <w:i/>
        </w:rPr>
        <w:t>mg</w:t>
      </w:r>
      <w:r>
        <w:t>，∴载人舱的下落速度：</w:t>
      </w:r>
      <w:r>
        <w:rPr>
          <w:i/>
        </w:rPr>
        <w:t>v</w:t>
      </w:r>
      <w:r>
        <w:t>=</w:t>
      </w:r>
      <w:r>
        <w:object>
          <v:shape id="_x0000_i1065" o:spt="75" alt="eqId88b8072cb7193b01f30e1c4c961e94c4" type="#_x0000_t75" style="height:31pt;width:26.35pt;" o:ole="t" filled="f" o:preferrelative="t" stroked="f" coordsize="21600,21600">
            <v:path/>
            <v:fill on="f" focussize="0,0"/>
            <v:stroke on="f" joinstyle="miter"/>
            <v:imagedata r:id="rId101" o:title="eqId88b8072cb7193b01f30e1c4c961e94c4"/>
            <o:lock v:ext="edit" aspectratio="t"/>
            <w10:wrap type="none"/>
            <w10:anchorlock/>
          </v:shape>
          <o:OLEObject Type="Embed" ProgID="Equation.DSMT4" ShapeID="_x0000_i1065" DrawAspect="Content" ObjectID="_1468075764" r:id="rId102">
            <o:LockedField>false</o:LockedField>
          </o:OLEObject>
        </w:object>
      </w:r>
      <w:r>
        <w:t>．</w:t>
      </w:r>
    </w:p>
    <w:p>
      <w:pPr>
        <w:shd w:val="clear" w:color="auto" w:fill="auto"/>
        <w:spacing w:line="360" w:lineRule="auto"/>
        <w:jc w:val="left"/>
        <w:textAlignment w:val="center"/>
      </w:pPr>
      <w:r>
        <w:rPr>
          <w:rFonts w:hint="eastAsia"/>
          <w:lang w:val="en-US" w:eastAsia="zh-CN"/>
        </w:rPr>
        <w:t>15.</w:t>
      </w:r>
      <w:r>
        <w:t xml:space="preserve">太阳     </w:t>
      </w:r>
      <w:r>
        <w:rPr>
          <w:rFonts w:hint="eastAsia"/>
          <w:lang w:val="en-US" w:eastAsia="zh-CN"/>
        </w:rPr>
        <w:t>紫外线</w:t>
      </w:r>
      <w:r>
        <w:t>    </w:t>
      </w:r>
      <w:r>
        <w:rPr>
          <w:rFonts w:hint="eastAsia"/>
          <w:lang w:val="en-US" w:eastAsia="zh-CN"/>
        </w:rPr>
        <w:t>蓝</w:t>
      </w:r>
      <w:r>
        <w:t>     弱</w:t>
      </w:r>
    </w:p>
    <w:p>
      <w:pPr>
        <w:shd w:val="clear" w:color="auto" w:fill="auto"/>
        <w:spacing w:line="360" w:lineRule="auto"/>
        <w:jc w:val="left"/>
        <w:textAlignment w:val="center"/>
        <w:rPr>
          <w:rFonts w:hint="default" w:eastAsia="宋体"/>
          <w:lang w:val="en-US" w:eastAsia="zh-CN"/>
        </w:rPr>
      </w:pPr>
      <w:r>
        <w:rPr>
          <w:rFonts w:hint="eastAsia"/>
          <w:lang w:val="en-US" w:eastAsia="zh-CN"/>
        </w:rPr>
        <w:t>16.</w:t>
      </w:r>
      <w:r>
        <w:t>凸透镜     运动     变大</w:t>
      </w:r>
      <w:r>
        <w:rPr>
          <w:rFonts w:hint="eastAsia"/>
          <w:lang w:val="en-US" w:eastAsia="zh-CN"/>
        </w:rPr>
        <w:t xml:space="preserve">  1.12</w:t>
      </w:r>
      <w:r>
        <w:rPr>
          <w:rFonts w:hint="default" w:ascii="Arial" w:hAnsi="Arial" w:cs="Arial"/>
          <w:lang w:val="en-US" w:eastAsia="zh-CN"/>
        </w:rPr>
        <w:t>×</w:t>
      </w:r>
      <w:r>
        <w:rPr>
          <w:rFonts w:hint="eastAsia"/>
          <w:lang w:val="en-US" w:eastAsia="zh-CN"/>
        </w:rPr>
        <w:t>10</w:t>
      </w:r>
      <w:r>
        <w:rPr>
          <w:rFonts w:hint="eastAsia"/>
          <w:vertAlign w:val="superscript"/>
          <w:lang w:val="en-US" w:eastAsia="zh-CN"/>
        </w:rPr>
        <w:t>19</w:t>
      </w:r>
      <w:r>
        <w:rPr>
          <w:rFonts w:hint="eastAsia"/>
          <w:lang w:val="en-US" w:eastAsia="zh-CN"/>
        </w:rPr>
        <w:t>J</w:t>
      </w:r>
    </w:p>
    <w:p>
      <w:pPr>
        <w:shd w:val="clear" w:color="auto" w:fill="auto"/>
        <w:spacing w:line="360" w:lineRule="auto"/>
        <w:jc w:val="left"/>
        <w:textAlignment w:val="center"/>
      </w:pPr>
      <w:r>
        <w:t>【详解】</w:t>
      </w:r>
    </w:p>
    <w:p>
      <w:pPr>
        <w:shd w:val="clear" w:color="auto" w:fill="auto"/>
        <w:spacing w:line="360" w:lineRule="auto"/>
        <w:jc w:val="left"/>
        <w:textAlignment w:val="center"/>
        <w:rPr>
          <w:rFonts w:hint="eastAsia" w:eastAsia="宋体"/>
          <w:lang w:eastAsia="zh-CN"/>
        </w:rPr>
      </w:pPr>
      <w:r>
        <w:rPr>
          <w:rFonts w:hint="eastAsia"/>
          <w:lang w:val="en-US" w:eastAsia="zh-CN"/>
        </w:rPr>
        <w:t>17</w:t>
      </w:r>
      <w:r>
        <w:t>．</w:t>
      </w:r>
      <w:r>
        <w:rPr>
          <w:rFonts w:hint="eastAsia"/>
          <w:lang w:eastAsia="zh-CN"/>
        </w:rPr>
        <w:t>（</w:t>
      </w:r>
      <w:r>
        <w:rPr>
          <w:rFonts w:hint="eastAsia"/>
          <w:lang w:val="en-US" w:eastAsia="zh-CN"/>
        </w:rPr>
        <w:t>1</w:t>
      </w:r>
      <w:r>
        <w:rPr>
          <w:rFonts w:hint="eastAsia"/>
          <w:lang w:eastAsia="zh-CN"/>
        </w:rPr>
        <w:t>）</w:t>
      </w:r>
    </w:p>
    <w:p>
      <w:pPr>
        <w:shd w:val="clear" w:color="auto" w:fill="auto"/>
        <w:spacing w:line="360" w:lineRule="auto"/>
        <w:jc w:val="left"/>
        <w:textAlignment w:val="center"/>
      </w:pPr>
      <w:r>
        <w:drawing>
          <wp:inline distT="0" distB="0" distL="114300" distR="114300">
            <wp:extent cx="2000250" cy="1447800"/>
            <wp:effectExtent l="0" t="0" r="0" b="0"/>
            <wp:docPr id="230195363" name="图片 23019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195363" name="图片 230195363"/>
                    <pic:cNvPicPr>
                      <a:picLocks noChangeAspect="1"/>
                    </pic:cNvPicPr>
                  </pic:nvPicPr>
                  <pic:blipFill>
                    <a:blip r:embed="rId103"/>
                    <a:stretch>
                      <a:fillRect/>
                    </a:stretch>
                  </pic:blipFill>
                  <pic:spPr>
                    <a:xfrm>
                      <a:off x="0" y="0"/>
                      <a:ext cx="2000250" cy="1447800"/>
                    </a:xfrm>
                    <a:prstGeom prst="rect">
                      <a:avLst/>
                    </a:prstGeom>
                  </pic:spPr>
                </pic:pic>
              </a:graphicData>
            </a:graphic>
          </wp:inline>
        </w:drawing>
      </w:r>
    </w:p>
    <w:p>
      <w:pPr>
        <w:shd w:val="clear" w:color="auto" w:fill="auto"/>
        <w:spacing w:line="360" w:lineRule="auto"/>
        <w:jc w:val="left"/>
        <w:textAlignment w:val="center"/>
      </w:pPr>
      <w:r>
        <w:rPr>
          <w:rFonts w:hint="eastAsia"/>
          <w:lang w:eastAsia="zh-CN"/>
        </w:rPr>
        <w:t>（</w:t>
      </w:r>
      <w:r>
        <w:rPr>
          <w:rFonts w:hint="eastAsia"/>
          <w:lang w:val="en-US" w:eastAsia="zh-CN"/>
        </w:rPr>
        <w:t>2</w:t>
      </w:r>
      <w:r>
        <w:rPr>
          <w:rFonts w:hint="eastAsia"/>
          <w:lang w:eastAsia="zh-CN"/>
        </w:rPr>
        <w:t>）</w:t>
      </w:r>
      <w:r>
        <w:drawing>
          <wp:inline distT="0" distB="0" distL="114300" distR="114300">
            <wp:extent cx="1495425" cy="1371600"/>
            <wp:effectExtent l="0" t="0" r="9525" b="0"/>
            <wp:docPr id="68113053" name="图片 68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13053" name="图片 68113053"/>
                    <pic:cNvPicPr>
                      <a:picLocks noChangeAspect="1"/>
                    </pic:cNvPicPr>
                  </pic:nvPicPr>
                  <pic:blipFill>
                    <a:blip r:embed="rId104"/>
                    <a:stretch>
                      <a:fillRect/>
                    </a:stretch>
                  </pic:blipFill>
                  <pic:spPr>
                    <a:xfrm>
                      <a:off x="0" y="0"/>
                      <a:ext cx="1495425" cy="1371600"/>
                    </a:xfrm>
                    <a:prstGeom prst="rect">
                      <a:avLst/>
                    </a:prstGeom>
                  </pic:spPr>
                </pic:pic>
              </a:graphicData>
            </a:graphic>
          </wp:inline>
        </w:drawing>
      </w:r>
    </w:p>
    <w:p>
      <w:pPr>
        <w:shd w:val="clear" w:color="auto" w:fill="auto"/>
        <w:spacing w:line="360" w:lineRule="auto"/>
        <w:jc w:val="left"/>
        <w:textAlignment w:val="center"/>
      </w:pPr>
    </w:p>
    <w:p>
      <w:pPr>
        <w:shd w:val="clear" w:color="auto" w:fill="auto"/>
        <w:spacing w:line="360" w:lineRule="auto"/>
        <w:jc w:val="left"/>
        <w:textAlignment w:val="center"/>
      </w:pPr>
      <w:r>
        <w:rPr>
          <w:rFonts w:hint="eastAsia"/>
          <w:lang w:eastAsia="zh-CN"/>
        </w:rPr>
        <w:t>（</w:t>
      </w:r>
      <w:r>
        <w:rPr>
          <w:rFonts w:hint="eastAsia"/>
          <w:lang w:val="en-US" w:eastAsia="zh-CN"/>
        </w:rPr>
        <w:t>3</w:t>
      </w:r>
      <w:r>
        <w:rPr>
          <w:rFonts w:hint="eastAsia"/>
          <w:lang w:eastAsia="zh-CN"/>
        </w:rPr>
        <w:t>）</w:t>
      </w:r>
      <w:r>
        <w:drawing>
          <wp:inline distT="0" distB="0" distL="114300" distR="114300">
            <wp:extent cx="1619250" cy="971550"/>
            <wp:effectExtent l="0" t="0" r="0" b="0"/>
            <wp:docPr id="1046169291" name="图片 1046169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69291" name="图片 1046169291"/>
                    <pic:cNvPicPr>
                      <a:picLocks noChangeAspect="1"/>
                    </pic:cNvPicPr>
                  </pic:nvPicPr>
                  <pic:blipFill>
                    <a:blip r:embed="rId105"/>
                    <a:stretch>
                      <a:fillRect/>
                    </a:stretch>
                  </pic:blipFill>
                  <pic:spPr>
                    <a:xfrm>
                      <a:off x="0" y="0"/>
                      <a:ext cx="1619250" cy="971550"/>
                    </a:xfrm>
                    <a:prstGeom prst="rect">
                      <a:avLst/>
                    </a:prstGeom>
                  </pic:spPr>
                </pic:pic>
              </a:graphicData>
            </a:graphic>
          </wp:inline>
        </w:drawing>
      </w:r>
    </w:p>
    <w:p>
      <w:pPr>
        <w:shd w:val="clear" w:color="auto" w:fill="auto"/>
        <w:spacing w:line="360" w:lineRule="auto"/>
        <w:jc w:val="left"/>
        <w:textAlignment w:val="center"/>
      </w:pPr>
      <w:r>
        <w:rPr>
          <w:rFonts w:hint="eastAsia"/>
          <w:lang w:val="en-US" w:eastAsia="zh-CN"/>
        </w:rPr>
        <w:t>1</w:t>
      </w:r>
      <w:r>
        <w:t>8</w:t>
      </w:r>
      <w:r>
        <w:rPr>
          <w:rFonts w:hint="eastAsia"/>
          <w:lang w:val="en-US" w:eastAsia="zh-CN"/>
        </w:rPr>
        <w:t>.（1）</w:t>
      </w:r>
      <w:r>
        <w:t>同一高度 </w:t>
      </w:r>
      <w:r>
        <w:rPr>
          <w:rFonts w:hint="eastAsia"/>
          <w:lang w:eastAsia="zh-CN"/>
        </w:rPr>
        <w:t>（</w:t>
      </w:r>
      <w:r>
        <w:rPr>
          <w:rFonts w:hint="eastAsia"/>
          <w:lang w:val="en-US" w:eastAsia="zh-CN"/>
        </w:rPr>
        <w:t>2</w:t>
      </w:r>
      <w:r>
        <w:rPr>
          <w:rFonts w:hint="eastAsia"/>
          <w:lang w:eastAsia="zh-CN"/>
        </w:rPr>
        <w:t>）</w:t>
      </w:r>
      <w:r>
        <w:t>投影仪   下 </w:t>
      </w:r>
      <w:r>
        <w:rPr>
          <w:rFonts w:hint="eastAsia"/>
          <w:lang w:eastAsia="zh-CN"/>
        </w:rPr>
        <w:t>（</w:t>
      </w:r>
      <w:r>
        <w:rPr>
          <w:rFonts w:hint="eastAsia"/>
          <w:lang w:val="en-US" w:eastAsia="zh-CN"/>
        </w:rPr>
        <w:t>3</w:t>
      </w:r>
      <w:r>
        <w:rPr>
          <w:rFonts w:hint="eastAsia"/>
          <w:lang w:eastAsia="zh-CN"/>
        </w:rPr>
        <w:t>）</w:t>
      </w:r>
      <w:r>
        <w:t>5   </w:t>
      </w:r>
      <w:r>
        <w:rPr>
          <w:rFonts w:hint="eastAsia"/>
          <w:lang w:eastAsia="zh-CN"/>
        </w:rPr>
        <w:t>（</w:t>
      </w:r>
      <w:r>
        <w:rPr>
          <w:rFonts w:hint="eastAsia"/>
          <w:lang w:val="en-US" w:eastAsia="zh-CN"/>
        </w:rPr>
        <w:t>4</w:t>
      </w:r>
      <w:r>
        <w:rPr>
          <w:rFonts w:hint="eastAsia"/>
          <w:lang w:eastAsia="zh-CN"/>
        </w:rPr>
        <w:t>）</w:t>
      </w:r>
      <w:r>
        <w:t>实     凹透镜</w:t>
      </w:r>
    </w:p>
    <w:p>
      <w:pPr>
        <w:shd w:val="clear" w:color="auto" w:fill="auto"/>
        <w:spacing w:line="360" w:lineRule="auto"/>
        <w:jc w:val="left"/>
        <w:textAlignment w:val="center"/>
      </w:pPr>
      <w:r>
        <w:t>【详解】</w:t>
      </w:r>
      <w:r>
        <w:rPr>
          <w:rFonts w:hint="eastAsia"/>
          <w:lang w:eastAsia="zh-CN"/>
        </w:rPr>
        <w:t>（</w:t>
      </w:r>
      <w:r>
        <w:rPr>
          <w:rFonts w:hint="eastAsia"/>
          <w:lang w:val="en-US" w:eastAsia="zh-CN"/>
        </w:rPr>
        <w:t>3</w:t>
      </w:r>
      <w:r>
        <w:rPr>
          <w:rFonts w:hint="eastAsia"/>
          <w:lang w:eastAsia="zh-CN"/>
        </w:rPr>
        <w:t>）</w:t>
      </w:r>
      <w:r>
        <w:t>由丙图可知，物距为15cm，在一倍焦距和二倍焦距之间，成倒立放大的实像，在二倍焦距以外，此时光屏在距透镜15cm处，光屏上没有清晰的像。当蜡烛和凸透镜分别以 2cm/s 和 1cm/s 的速度从图示位置同时匀速向左运动时，物距和透镜到光屏二点距离是等距离增加的，当物距增加5cm到20cm等于二倍物距时，透镜到光屏的距离恰好也等于20cm，根据凸透镜的成像规律，此时光屏上成清晰的像，由</w:t>
      </w:r>
      <w:r>
        <w:object>
          <v:shape id="_x0000_i1066" o:spt="75" alt="eqId1d137f268b650d62c7eb139552a22fe1" type="#_x0000_t75" style="height:27.25pt;width:24.6pt;" o:ole="t" filled="f" o:preferrelative="t" stroked="f" coordsize="21600,21600">
            <v:path/>
            <v:fill on="f" focussize="0,0"/>
            <v:stroke on="f" joinstyle="miter"/>
            <v:imagedata r:id="rId107" o:title="eqId1d137f268b650d62c7eb139552a22fe1"/>
            <o:lock v:ext="edit" aspectratio="t"/>
            <w10:wrap type="none"/>
            <w10:anchorlock/>
          </v:shape>
          <o:OLEObject Type="Embed" ProgID="Equation.DSMT4" ShapeID="_x0000_i1066" DrawAspect="Content" ObjectID="_1468075765" r:id="rId106">
            <o:LockedField>false</o:LockedField>
          </o:OLEObject>
        </w:object>
      </w:r>
      <w:r>
        <w:t>可知蜡烛和凸透镜经过5s后，光屏上成清晰的像。</w:t>
      </w:r>
    </w:p>
    <w:p>
      <w:pPr>
        <w:shd w:val="clear" w:color="auto" w:fill="auto"/>
        <w:spacing w:line="360" w:lineRule="auto"/>
        <w:jc w:val="left"/>
        <w:textAlignment w:val="center"/>
      </w:pPr>
      <w:r>
        <w:t>（4）由图示可知，像为倒立、缩小的实像，那么水球相当于凸透镜。</w:t>
      </w:r>
    </w:p>
    <w:p>
      <w:pPr>
        <w:shd w:val="clear" w:color="auto" w:fill="auto"/>
        <w:spacing w:line="360" w:lineRule="auto"/>
        <w:jc w:val="left"/>
        <w:textAlignment w:val="center"/>
      </w:pPr>
      <w:r>
        <w:t>王亚平向水球里注射一个气泡，水球因此被气泡变为了两部分，中间是空气，气泡周围是水。这个时候整个水球就变成了两个透镜，外圈成为了一个凸透镜，所以呈现出一个倒立的像，内圈相当于变成了两个凹透镜的组合，这个时候又出现了一个正立的像。</w:t>
      </w:r>
    </w:p>
    <w:p>
      <w:pPr>
        <w:shd w:val="clear" w:color="auto" w:fill="auto"/>
        <w:spacing w:line="360" w:lineRule="auto"/>
        <w:jc w:val="left"/>
        <w:textAlignment w:val="center"/>
      </w:pPr>
      <w:r>
        <w:drawing>
          <wp:anchor distT="0" distB="0" distL="114300" distR="114300" simplePos="0" relativeHeight="251677696" behindDoc="1" locked="0" layoutInCell="1" allowOverlap="1">
            <wp:simplePos x="0" y="0"/>
            <wp:positionH relativeFrom="column">
              <wp:posOffset>3727450</wp:posOffset>
            </wp:positionH>
            <wp:positionV relativeFrom="paragraph">
              <wp:posOffset>386080</wp:posOffset>
            </wp:positionV>
            <wp:extent cx="1562735" cy="1162050"/>
            <wp:effectExtent l="0" t="0" r="18415" b="0"/>
            <wp:wrapTight wrapText="bothSides">
              <wp:wrapPolygon>
                <wp:start x="0" y="0"/>
                <wp:lineTo x="0" y="21246"/>
                <wp:lineTo x="21328" y="21246"/>
                <wp:lineTo x="21328" y="0"/>
                <wp:lineTo x="0" y="0"/>
              </wp:wrapPolygon>
            </wp:wrapTight>
            <wp:docPr id="4" name="图片 4" descr="IMG_20240322_17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0240322_175757"/>
                    <pic:cNvPicPr>
                      <a:picLocks noChangeAspect="1"/>
                    </pic:cNvPicPr>
                  </pic:nvPicPr>
                  <pic:blipFill>
                    <a:blip r:embed="rId108">
                      <a:lum bright="-6000" contrast="24000"/>
                    </a:blip>
                    <a:stretch>
                      <a:fillRect/>
                    </a:stretch>
                  </pic:blipFill>
                  <pic:spPr>
                    <a:xfrm>
                      <a:off x="0" y="0"/>
                      <a:ext cx="1562735" cy="1162050"/>
                    </a:xfrm>
                    <a:prstGeom prst="rect">
                      <a:avLst/>
                    </a:prstGeom>
                  </pic:spPr>
                </pic:pic>
              </a:graphicData>
            </a:graphic>
          </wp:anchor>
        </w:drawing>
      </w:r>
      <w:r>
        <w:rPr>
          <w:rFonts w:hint="eastAsia"/>
          <w:lang w:val="en-US" w:eastAsia="zh-CN"/>
        </w:rPr>
        <w:t>1</w:t>
      </w:r>
      <w:r>
        <w:t>9．</w:t>
      </w:r>
      <w:r>
        <w:rPr>
          <w:rFonts w:hint="eastAsia"/>
          <w:lang w:eastAsia="zh-CN"/>
        </w:rPr>
        <w:t>（</w:t>
      </w:r>
      <w:r>
        <w:rPr>
          <w:rFonts w:hint="eastAsia"/>
          <w:lang w:val="en-US" w:eastAsia="zh-CN"/>
        </w:rPr>
        <w:t>1</w:t>
      </w:r>
      <w:r>
        <w:rPr>
          <w:rFonts w:hint="eastAsia"/>
          <w:lang w:eastAsia="zh-CN"/>
        </w:rPr>
        <w:t>）</w:t>
      </w:r>
      <w:r>
        <w:t>到达水平面的初速度     做匀速直线运动 </w:t>
      </w:r>
      <w:r>
        <w:rPr>
          <w:rFonts w:hint="eastAsia"/>
          <w:lang w:eastAsia="zh-CN"/>
        </w:rPr>
        <w:t>（</w:t>
      </w:r>
      <w:r>
        <w:rPr>
          <w:rFonts w:hint="eastAsia"/>
          <w:lang w:val="en-US" w:eastAsia="zh-CN"/>
        </w:rPr>
        <w:t>2</w:t>
      </w:r>
      <w:r>
        <w:rPr>
          <w:rFonts w:hint="eastAsia"/>
          <w:lang w:eastAsia="zh-CN"/>
        </w:rPr>
        <w:t>）</w:t>
      </w:r>
      <w:r>
        <w:t>速度</w:t>
      </w:r>
      <w:r>
        <w:rPr>
          <w:rFonts w:hint="eastAsia"/>
          <w:lang w:val="en-US" w:eastAsia="zh-CN"/>
        </w:rPr>
        <w:t xml:space="preserve"> （3）</w:t>
      </w:r>
      <w:r>
        <w:t>③     BC    </w:t>
      </w:r>
      <w:r>
        <w:rPr>
          <w:rFonts w:hint="eastAsia"/>
          <w:lang w:eastAsia="zh-CN"/>
        </w:rPr>
        <w:t>（</w:t>
      </w:r>
      <w:r>
        <w:rPr>
          <w:rFonts w:hint="eastAsia"/>
          <w:lang w:val="en-US" w:eastAsia="zh-CN"/>
        </w:rPr>
        <w:t>4</w:t>
      </w:r>
      <w:r>
        <w:rPr>
          <w:rFonts w:hint="eastAsia"/>
          <w:lang w:eastAsia="zh-CN"/>
        </w:rPr>
        <w:t>）</w:t>
      </w:r>
      <w:r>
        <w:t xml:space="preserve"> 振动     不受到     吹气</w:t>
      </w:r>
    </w:p>
    <w:p>
      <w:pPr>
        <w:shd w:val="clear" w:color="auto" w:fill="auto"/>
        <w:spacing w:line="360" w:lineRule="auto"/>
        <w:jc w:val="left"/>
        <w:textAlignment w:val="center"/>
      </w:pPr>
      <w:r>
        <w:rPr>
          <w:rFonts w:hint="eastAsia"/>
          <w:lang w:val="en-US" w:eastAsia="zh-CN"/>
        </w:rPr>
        <w:t>2</w:t>
      </w:r>
      <w:r>
        <w:t>0．</w:t>
      </w:r>
      <w:r>
        <w:rPr>
          <w:rFonts w:hint="eastAsia"/>
          <w:lang w:eastAsia="zh-CN"/>
        </w:rPr>
        <w:t>（</w:t>
      </w:r>
      <w:r>
        <w:rPr>
          <w:rFonts w:hint="eastAsia"/>
          <w:lang w:val="en-US" w:eastAsia="zh-CN"/>
        </w:rPr>
        <w:t>1</w:t>
      </w:r>
      <w:r>
        <w:rPr>
          <w:rFonts w:hint="eastAsia"/>
          <w:lang w:eastAsia="zh-CN"/>
        </w:rPr>
        <w:t>）</w:t>
      </w:r>
      <w:r>
        <w:t xml:space="preserve">          </w:t>
      </w:r>
    </w:p>
    <w:p>
      <w:pPr>
        <w:shd w:val="clear" w:color="auto" w:fill="auto"/>
        <w:spacing w:line="360" w:lineRule="auto"/>
        <w:jc w:val="left"/>
        <w:textAlignment w:val="center"/>
        <w:rPr>
          <w:rFonts w:hint="eastAsia" w:eastAsia="宋体"/>
          <w:lang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1.05</w:t>
      </w:r>
      <w:r>
        <w:t>   </w:t>
      </w:r>
      <w:r>
        <w:rPr>
          <w:rFonts w:hint="eastAsia"/>
          <w:lang w:eastAsia="zh-CN"/>
        </w:rPr>
        <w:t>（</w:t>
      </w:r>
      <w:r>
        <w:rPr>
          <w:rFonts w:hint="eastAsia"/>
          <w:lang w:val="en-US" w:eastAsia="zh-CN"/>
        </w:rPr>
        <w:t>3</w:t>
      </w:r>
      <w:r>
        <w:rPr>
          <w:rFonts w:hint="eastAsia"/>
          <w:lang w:eastAsia="zh-CN"/>
        </w:rPr>
        <w:t>）</w:t>
      </w:r>
      <w:r>
        <w:rPr>
          <w:rFonts w:hint="eastAsia"/>
          <w:lang w:val="en-US" w:eastAsia="zh-CN"/>
        </w:rPr>
        <w:t>10</w:t>
      </w:r>
      <w:r>
        <w:t> </w:t>
      </w:r>
      <w:r>
        <w:rPr>
          <w:rFonts w:hint="eastAsia"/>
          <w:lang w:eastAsia="zh-CN"/>
        </w:rPr>
        <w:t>（</w:t>
      </w:r>
      <w:r>
        <w:rPr>
          <w:rFonts w:hint="eastAsia"/>
          <w:lang w:val="en-US" w:eastAsia="zh-CN"/>
        </w:rPr>
        <w:t>4</w:t>
      </w:r>
      <w:r>
        <w:rPr>
          <w:rFonts w:hint="eastAsia"/>
          <w:lang w:eastAsia="zh-CN"/>
        </w:rPr>
        <w:t>）</w:t>
      </w:r>
      <w:r>
        <w:rPr>
          <w:rFonts w:hint="eastAsia"/>
          <w:lang w:val="en-US" w:eastAsia="zh-CN"/>
        </w:rPr>
        <w:t>大</w:t>
      </w:r>
    </w:p>
    <w:p>
      <w:pPr>
        <w:shd w:val="clear" w:color="auto" w:fill="auto"/>
        <w:spacing w:line="360" w:lineRule="auto"/>
        <w:jc w:val="left"/>
        <w:textAlignment w:val="center"/>
        <w:rPr>
          <w:rFonts w:hint="eastAsia"/>
          <w:lang w:eastAsia="zh-CN"/>
        </w:rPr>
      </w:pPr>
      <w:r>
        <w:t>【详解】</w:t>
      </w:r>
      <w:r>
        <w:rPr>
          <w:rFonts w:hint="eastAsia"/>
          <w:lang w:eastAsia="zh-CN"/>
        </w:rPr>
        <w:t>（</w:t>
      </w:r>
      <w:r>
        <w:rPr>
          <w:rFonts w:hint="eastAsia"/>
          <w:lang w:val="en-US" w:eastAsia="zh-CN"/>
        </w:rPr>
        <w:t>3</w:t>
      </w:r>
      <w:r>
        <w:rPr>
          <w:rFonts w:hint="eastAsia"/>
          <w:lang w:eastAsia="zh-CN"/>
        </w:rPr>
        <w:t>）</w:t>
      </w:r>
      <w:r>
        <w:t>由表中数据可知</w:t>
      </w:r>
      <w:r>
        <w:rPr>
          <w:rFonts w:hint="eastAsia"/>
          <w:lang w:eastAsia="zh-CN"/>
        </w:rPr>
        <w:t>，</w:t>
      </w:r>
      <w:r>
        <w:t>第5次实验电流最大，此时电路总电阻最小，由</w:t>
      </w:r>
      <w:r>
        <w:rPr>
          <w:rFonts w:hint="eastAsia"/>
          <w:lang w:val="en-US" w:eastAsia="zh-CN"/>
        </w:rPr>
        <w:t>欧姆定律</w:t>
      </w:r>
      <w:r>
        <w:t>可得第5次实验时电路总电阻等于18.2</w:t>
      </w:r>
      <w:r>
        <w:rPr>
          <w:rFonts w:hint="eastAsia"/>
        </w:rPr>
        <w:t>Ω</w:t>
      </w:r>
      <w:r>
        <w:t>小于20</w:t>
      </w:r>
      <w:r>
        <w:rPr>
          <w:rFonts w:hint="eastAsia"/>
        </w:rPr>
        <w:t>Ω</w:t>
      </w:r>
      <w:r>
        <w:t>，故小聪在实验中选用的</w:t>
      </w:r>
      <w:r>
        <w:rPr>
          <w:rFonts w:hint="eastAsia"/>
          <w:lang w:val="en-US" w:eastAsia="zh-CN"/>
        </w:rPr>
        <w:t>R0=10</w:t>
      </w:r>
      <w:r>
        <w:rPr>
          <w:rFonts w:hint="eastAsia"/>
        </w:rPr>
        <w:t>Ω</w:t>
      </w:r>
      <w:r>
        <w:t>的定值电阻</w:t>
      </w:r>
      <w:r>
        <w:rPr>
          <w:rFonts w:hint="eastAsia"/>
          <w:lang w:eastAsia="zh-CN"/>
        </w:rPr>
        <w:t>；</w:t>
      </w:r>
    </w:p>
    <w:p>
      <w:pPr>
        <w:shd w:val="clear" w:color="auto" w:fill="auto"/>
        <w:spacing w:line="360" w:lineRule="auto"/>
        <w:jc w:val="left"/>
        <w:textAlignment w:val="center"/>
        <w:rPr>
          <w:rFonts w:hint="eastAsia" w:eastAsia="宋体"/>
          <w:lang w:eastAsia="zh-CN"/>
        </w:rPr>
      </w:pPr>
      <w:r>
        <w:rPr>
          <w:rFonts w:hint="eastAsia"/>
          <w:lang w:eastAsia="zh-CN"/>
        </w:rPr>
        <w:t>（</w:t>
      </w:r>
      <w:r>
        <w:rPr>
          <w:rFonts w:hint="eastAsia"/>
          <w:lang w:val="en-US" w:eastAsia="zh-CN"/>
        </w:rPr>
        <w:t>4</w:t>
      </w:r>
      <w:r>
        <w:rPr>
          <w:rFonts w:hint="eastAsia"/>
          <w:lang w:eastAsia="zh-CN"/>
        </w:rPr>
        <w:t>）</w:t>
      </w:r>
      <w:r>
        <w:t>测量功率时</w:t>
      </w:r>
      <w:r>
        <w:rPr>
          <w:rFonts w:hint="eastAsia"/>
          <w:lang w:eastAsia="zh-CN"/>
        </w:rPr>
        <w:t>，</w:t>
      </w:r>
      <w:r>
        <w:t>应该测量小灯泡两端的实际电压和通过小灯泡的实际电流，而电流表实际测量的是通过小灯泡和电压表的总电流，即电流偏大，而电压表与小灯泡并联连接，测量的电压是准确的</w:t>
      </w:r>
      <w:r>
        <w:rPr>
          <w:rFonts w:hint="eastAsia"/>
          <w:lang w:eastAsia="zh-CN"/>
        </w:rPr>
        <w:t>，</w:t>
      </w:r>
      <w:r>
        <w:t>根据功率公式可知，小灯泡电功率的测量值大于真实值</w:t>
      </w:r>
      <w:r>
        <w:rPr>
          <w:rFonts w:hint="eastAsia"/>
          <w:lang w:eastAsia="zh-CN"/>
        </w:rPr>
        <w:t>，</w:t>
      </w:r>
      <w:r>
        <w:rPr>
          <w:rFonts w:hint="eastAsia"/>
          <w:lang w:val="en-US" w:eastAsia="zh-CN"/>
        </w:rPr>
        <w:t>故</w:t>
      </w:r>
      <w:r>
        <w:t>小灯泡电功率的测量值偏大</w:t>
      </w:r>
      <w:r>
        <w:rPr>
          <w:rFonts w:hint="eastAsia"/>
          <w:lang w:eastAsia="zh-CN"/>
        </w:rPr>
        <w:t>。</w:t>
      </w:r>
    </w:p>
    <w:p>
      <w:pPr>
        <w:shd w:val="clear" w:color="auto" w:fill="auto"/>
        <w:spacing w:line="360" w:lineRule="auto"/>
        <w:jc w:val="left"/>
        <w:textAlignment w:val="center"/>
      </w:pPr>
      <w:r>
        <w:rPr>
          <w:rFonts w:hint="eastAsia"/>
          <w:lang w:val="en-US" w:eastAsia="zh-CN"/>
        </w:rPr>
        <w:t>2</w:t>
      </w:r>
      <w:r>
        <w:t>1．（1）9V；（2）0.9A</w:t>
      </w:r>
    </w:p>
    <w:p>
      <w:pPr>
        <w:shd w:val="clear" w:color="auto" w:fill="auto"/>
        <w:spacing w:line="360" w:lineRule="auto"/>
        <w:jc w:val="left"/>
        <w:textAlignment w:val="center"/>
      </w:pPr>
      <w:r>
        <w:t>【详解】解：（1）由电路图可知，</w:t>
      </w:r>
      <w:r>
        <w:rPr>
          <w:rFonts w:ascii="Times New Roman" w:hAnsi="Times New Roman" w:eastAsia="Times New Roman" w:cs="Times New Roman"/>
          <w:i/>
        </w:rPr>
        <w:t>R</w:t>
      </w:r>
      <w:r>
        <w:rPr>
          <w:rFonts w:ascii="Times New Roman" w:hAnsi="Times New Roman" w:eastAsia="Times New Roman" w:cs="Times New Roman"/>
          <w:i/>
          <w:vertAlign w:val="subscript"/>
        </w:rPr>
        <w:t>1</w:t>
      </w:r>
      <w:r>
        <w:t>与</w:t>
      </w:r>
      <w:r>
        <w:rPr>
          <w:rFonts w:ascii="Times New Roman" w:hAnsi="Times New Roman" w:eastAsia="Times New Roman" w:cs="Times New Roman"/>
          <w:i/>
        </w:rPr>
        <w:t>R</w:t>
      </w:r>
      <w:r>
        <w:rPr>
          <w:rFonts w:ascii="Times New Roman" w:hAnsi="Times New Roman" w:eastAsia="Times New Roman" w:cs="Times New Roman"/>
          <w:i/>
          <w:vertAlign w:val="subscript"/>
        </w:rPr>
        <w:t>2</w:t>
      </w:r>
      <w:r>
        <w:t>并联，电流表A测干路电流，电流表A</w:t>
      </w:r>
      <w:r>
        <w:rPr>
          <w:vertAlign w:val="subscript"/>
        </w:rPr>
        <w:t>1</w:t>
      </w:r>
      <w:r>
        <w:t>测</w:t>
      </w:r>
      <w:r>
        <w:rPr>
          <w:rFonts w:ascii="Times New Roman" w:hAnsi="Times New Roman" w:eastAsia="Times New Roman" w:cs="Times New Roman"/>
          <w:i/>
        </w:rPr>
        <w:t>R</w:t>
      </w:r>
      <w:r>
        <w:rPr>
          <w:rFonts w:ascii="Times New Roman" w:hAnsi="Times New Roman" w:eastAsia="Times New Roman" w:cs="Times New Roman"/>
          <w:i/>
          <w:vertAlign w:val="subscript"/>
        </w:rPr>
        <w:t>1</w:t>
      </w:r>
      <w:r>
        <w:t>支路的电流。由并联电路电压的规律及欧姆定律可得电源电压</w:t>
      </w:r>
    </w:p>
    <w:p>
      <w:pPr>
        <w:shd w:val="clear" w:color="auto" w:fill="auto"/>
        <w:spacing w:line="360" w:lineRule="auto"/>
        <w:jc w:val="center"/>
        <w:textAlignment w:val="center"/>
        <w:rPr>
          <w:rFonts w:hint="eastAsia" w:eastAsia="宋体"/>
          <w:lang w:eastAsia="zh-CN"/>
        </w:rPr>
      </w:pPr>
      <w:r>
        <w:rPr>
          <w:rFonts w:ascii="Times New Roman" w:hAnsi="Times New Roman" w:eastAsia="Times New Roman" w:cs="Times New Roman"/>
          <w:i/>
        </w:rPr>
        <w:t>U</w:t>
      </w:r>
      <w:r>
        <w:t>=</w:t>
      </w:r>
      <w:r>
        <w:rPr>
          <w:rFonts w:ascii="Times New Roman" w:hAnsi="Times New Roman" w:eastAsia="Times New Roman" w:cs="Times New Roman"/>
          <w:i/>
        </w:rPr>
        <w:t>I</w:t>
      </w:r>
      <w:r>
        <w:rPr>
          <w:rFonts w:ascii="Times New Roman" w:hAnsi="Times New Roman" w:eastAsia="Times New Roman" w:cs="Times New Roman"/>
          <w:i/>
          <w:vertAlign w:val="subscript"/>
        </w:rPr>
        <w:t>1</w:t>
      </w:r>
      <w:r>
        <w:rPr>
          <w:rFonts w:ascii="Times New Roman" w:hAnsi="Times New Roman" w:eastAsia="Times New Roman" w:cs="Times New Roman"/>
          <w:i/>
        </w:rPr>
        <w:t>R</w:t>
      </w:r>
      <w:r>
        <w:rPr>
          <w:rFonts w:ascii="Times New Roman" w:hAnsi="Times New Roman" w:eastAsia="Times New Roman" w:cs="Times New Roman"/>
          <w:i/>
          <w:vertAlign w:val="subscript"/>
        </w:rPr>
        <w:t>1</w:t>
      </w:r>
      <w:r>
        <w:t>=0.3A×30Ω=9V</w: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textAlignment w:val="center"/>
      </w:pPr>
      <w:r>
        <w:t>（2）由欧姆定律通过</w:t>
      </w:r>
      <w:r>
        <w:rPr>
          <w:rFonts w:ascii="Times New Roman" w:hAnsi="Times New Roman" w:eastAsia="Times New Roman" w:cs="Times New Roman"/>
          <w:i/>
        </w:rPr>
        <w:t>R</w:t>
      </w:r>
      <w:r>
        <w:rPr>
          <w:rFonts w:ascii="Times New Roman" w:hAnsi="Times New Roman" w:eastAsia="Times New Roman" w:cs="Times New Roman"/>
          <w:i/>
          <w:vertAlign w:val="subscript"/>
        </w:rPr>
        <w:t>2</w:t>
      </w:r>
      <w:r>
        <w:t>的电流为</w:t>
      </w:r>
    </w:p>
    <w:p>
      <w:pPr>
        <w:shd w:val="clear" w:color="auto" w:fill="auto"/>
        <w:spacing w:line="360" w:lineRule="auto"/>
        <w:jc w:val="center"/>
        <w:textAlignment w:val="center"/>
        <w:rPr>
          <w:rFonts w:hint="eastAsia" w:eastAsia="宋体"/>
          <w:lang w:eastAsia="zh-CN"/>
        </w:rPr>
      </w:pPr>
      <w:r>
        <w:object>
          <v:shape id="_x0000_i1073" o:spt="75" alt="eqId61da53c116fd3bc23a3626a9b97ca0e2" type="#_x0000_t75" style="height:30pt;width:93.25pt;" o:ole="t" filled="f" o:preferrelative="t" stroked="f" coordsize="21600,21600">
            <v:path/>
            <v:fill on="f" focussize="0,0"/>
            <v:stroke on="f" joinstyle="miter"/>
            <v:imagedata r:id="rId110" o:title="eqId61da53c116fd3bc23a3626a9b97ca0e2"/>
            <o:lock v:ext="edit" aspectratio="t"/>
            <w10:wrap type="none"/>
            <w10:anchorlock/>
          </v:shape>
          <o:OLEObject Type="Embed" ProgID="Equation.DSMT4" ShapeID="_x0000_i1073" DrawAspect="Content" ObjectID="_1468075766" r:id="rId109">
            <o:LockedField>false</o:LockedField>
          </o:OLEObject>
        </w:object>
      </w:r>
      <w:r>
        <w:rPr>
          <w:rFonts w:hint="eastAsia"/>
          <w:lang w:eastAsia="zh-CN"/>
        </w:rPr>
        <w:t>（</w:t>
      </w:r>
      <w:r>
        <w:rPr>
          <w:rFonts w:hint="eastAsia"/>
          <w:lang w:val="en-US" w:eastAsia="zh-CN"/>
        </w:rPr>
        <w:t>2分</w:t>
      </w:r>
      <w:r>
        <w:rPr>
          <w:rFonts w:hint="eastAsia"/>
          <w:lang w:eastAsia="zh-CN"/>
        </w:rPr>
        <w:t>）</w:t>
      </w:r>
    </w:p>
    <w:p>
      <w:pPr>
        <w:shd w:val="clear" w:color="auto" w:fill="auto"/>
        <w:spacing w:line="360" w:lineRule="auto"/>
        <w:jc w:val="left"/>
        <w:textAlignment w:val="center"/>
      </w:pPr>
      <w:r>
        <w:t>因并联电路中干路电流等于各支路电流之和，电流表A的示数</w:t>
      </w:r>
    </w:p>
    <w:p>
      <w:pPr>
        <w:shd w:val="clear" w:color="auto" w:fill="auto"/>
        <w:spacing w:line="360" w:lineRule="auto"/>
        <w:jc w:val="center"/>
        <w:textAlignment w:val="center"/>
        <w:rPr>
          <w:rFonts w:hint="eastAsia" w:eastAsia="宋体"/>
          <w:lang w:eastAsia="zh-CN"/>
        </w:rPr>
      </w:pPr>
      <w:r>
        <w:rPr>
          <w:rFonts w:ascii="Times New Roman" w:hAnsi="Times New Roman" w:eastAsia="Times New Roman" w:cs="Times New Roman"/>
          <w:i/>
        </w:rPr>
        <w:t>I</w:t>
      </w:r>
      <w:r>
        <w:t>=</w:t>
      </w:r>
      <w:r>
        <w:rPr>
          <w:rFonts w:ascii="Times New Roman" w:hAnsi="Times New Roman" w:eastAsia="Times New Roman" w:cs="Times New Roman"/>
          <w:i/>
        </w:rPr>
        <w:t>I</w:t>
      </w:r>
      <w:r>
        <w:rPr>
          <w:rFonts w:ascii="Times New Roman" w:hAnsi="Times New Roman" w:eastAsia="Times New Roman" w:cs="Times New Roman"/>
          <w:i/>
          <w:vertAlign w:val="subscript"/>
        </w:rPr>
        <w:t>2</w:t>
      </w:r>
      <w:r>
        <w:t>+</w:t>
      </w:r>
      <w:r>
        <w:rPr>
          <w:rFonts w:ascii="Times New Roman" w:hAnsi="Times New Roman" w:eastAsia="Times New Roman" w:cs="Times New Roman"/>
          <w:i/>
        </w:rPr>
        <w:t>I</w:t>
      </w:r>
      <w:r>
        <w:rPr>
          <w:rFonts w:ascii="Times New Roman" w:hAnsi="Times New Roman" w:eastAsia="Times New Roman" w:cs="Times New Roman"/>
          <w:i/>
          <w:vertAlign w:val="subscript"/>
        </w:rPr>
        <w:t>1</w:t>
      </w:r>
      <w:r>
        <w:t>=0.6A+0.3A=0.9A</w:t>
      </w:r>
      <w:r>
        <w:rPr>
          <w:rFonts w:hint="eastAsia"/>
          <w:lang w:eastAsia="zh-CN"/>
        </w:rPr>
        <w:t>（</w:t>
      </w:r>
      <w:r>
        <w:rPr>
          <w:rFonts w:hint="eastAsia"/>
          <w:lang w:val="en-US" w:eastAsia="zh-CN"/>
        </w:rPr>
        <w:t>1分</w:t>
      </w:r>
      <w:r>
        <w:rPr>
          <w:rFonts w:hint="eastAsia"/>
          <w:lang w:eastAsia="zh-CN"/>
        </w:rPr>
        <w:t>）</w:t>
      </w:r>
    </w:p>
    <w:p>
      <w:pPr>
        <w:shd w:val="clear" w:color="auto" w:fill="auto"/>
        <w:spacing w:line="360" w:lineRule="auto"/>
        <w:jc w:val="left"/>
        <w:textAlignment w:val="center"/>
      </w:pPr>
      <w:r>
        <w:rPr>
          <w:rFonts w:hint="eastAsia"/>
          <w:lang w:val="en-US" w:eastAsia="zh-CN"/>
        </w:rPr>
        <w:t>2</w:t>
      </w:r>
      <w:r>
        <w:t>2．（1）1200Pa；（2）2.7×10</w:t>
      </w:r>
      <w:r>
        <w:rPr>
          <w:vertAlign w:val="superscript"/>
        </w:rPr>
        <w:t>3</w:t>
      </w:r>
      <w:r>
        <w:t>kg/m</w:t>
      </w:r>
      <w:r>
        <w:rPr>
          <w:vertAlign w:val="superscript"/>
        </w:rPr>
        <w:t>3</w:t>
      </w:r>
      <w:r>
        <w:t>；（3）42.7N</w:t>
      </w:r>
    </w:p>
    <w:p>
      <w:pPr>
        <w:shd w:val="clear" w:color="auto" w:fill="auto"/>
        <w:spacing w:line="360" w:lineRule="auto"/>
        <w:jc w:val="left"/>
        <w:textAlignment w:val="center"/>
      </w:pPr>
      <w:r>
        <w:t>【详解】解：（1）水对容器底的压强</w:t>
      </w:r>
    </w:p>
    <w:p>
      <w:pPr>
        <w:shd w:val="clear" w:color="auto" w:fill="auto"/>
        <w:spacing w:line="360" w:lineRule="auto"/>
        <w:jc w:val="center"/>
        <w:textAlignment w:val="center"/>
        <w:rPr>
          <w:rFonts w:hint="eastAsia" w:eastAsia="宋体"/>
          <w:lang w:eastAsia="zh-CN"/>
        </w:rPr>
      </w:pPr>
      <w:r>
        <w:object>
          <v:shape id="_x0000_i1074" o:spt="75" alt="eqIdb4905e7712305fda9735597a9ffe493e" type="#_x0000_t75" style="height:17.5pt;width:232.3pt;" o:ole="t" filled="f" o:preferrelative="t" stroked="f" coordsize="21600,21600">
            <v:path/>
            <v:fill on="f" focussize="0,0"/>
            <v:stroke on="f" joinstyle="miter"/>
            <v:imagedata r:id="rId112" o:title="eqIdb4905e7712305fda9735597a9ffe493e"/>
            <o:lock v:ext="edit" aspectratio="t"/>
            <w10:wrap type="none"/>
            <w10:anchorlock/>
          </v:shape>
          <o:OLEObject Type="Embed" ProgID="Equation.DSMT4" ShapeID="_x0000_i1074" DrawAspect="Content" ObjectID="_1468075767" r:id="rId111">
            <o:LockedField>false</o:LockedField>
          </o:OLEObject>
        </w:object>
      </w:r>
      <w:r>
        <w:rPr>
          <w:rFonts w:hint="eastAsia"/>
          <w:lang w:eastAsia="zh-CN"/>
        </w:rPr>
        <w:t>（</w:t>
      </w:r>
      <w:r>
        <w:rPr>
          <w:rFonts w:hint="eastAsia"/>
          <w:lang w:val="en-US" w:eastAsia="zh-CN"/>
        </w:rPr>
        <w:t>1分</w:t>
      </w:r>
      <w:r>
        <w:rPr>
          <w:rFonts w:hint="eastAsia"/>
          <w:lang w:eastAsia="zh-CN"/>
        </w:rPr>
        <w:t>）</w:t>
      </w:r>
    </w:p>
    <w:p>
      <w:pPr>
        <w:shd w:val="clear" w:color="auto" w:fill="auto"/>
        <w:spacing w:line="360" w:lineRule="auto"/>
        <w:jc w:val="left"/>
        <w:textAlignment w:val="center"/>
      </w:pPr>
      <w:r>
        <w:t>（2）由图像可知物体B的高度为4cm，则B的体积</w:t>
      </w:r>
    </w:p>
    <w:p>
      <w:pPr>
        <w:shd w:val="clear" w:color="auto" w:fill="auto"/>
        <w:spacing w:line="360" w:lineRule="auto"/>
        <w:jc w:val="center"/>
        <w:textAlignment w:val="center"/>
      </w:pPr>
      <w:r>
        <w:object>
          <v:shape id="_x0000_i1075" o:spt="75" alt="eqId251b21261a4d2a4c792823095ea53179" type="#_x0000_t75" style="height:16.5pt;width:203.25pt;" o:ole="t" filled="f" o:preferrelative="t" stroked="f" coordsize="21600,21600">
            <v:path/>
            <v:fill on="f" focussize="0,0"/>
            <v:stroke on="f" joinstyle="miter"/>
            <v:imagedata r:id="rId114" o:title="eqId251b21261a4d2a4c792823095ea53179"/>
            <o:lock v:ext="edit" aspectratio="t"/>
            <w10:wrap type="none"/>
            <w10:anchorlock/>
          </v:shape>
          <o:OLEObject Type="Embed" ProgID="Equation.DSMT4" ShapeID="_x0000_i1075" DrawAspect="Content" ObjectID="_1468075768" r:id="rId113">
            <o:LockedField>false</o:LockedField>
          </o:OLEObject>
        </w:object>
      </w:r>
    </w:p>
    <w:p>
      <w:pPr>
        <w:shd w:val="clear" w:color="auto" w:fill="auto"/>
        <w:spacing w:line="360" w:lineRule="auto"/>
        <w:jc w:val="left"/>
        <w:textAlignment w:val="center"/>
      </w:pPr>
      <w:r>
        <w:t>物体B所受浮力</w:t>
      </w:r>
    </w:p>
    <w:p>
      <w:pPr>
        <w:shd w:val="clear" w:color="auto" w:fill="auto"/>
        <w:spacing w:line="360" w:lineRule="auto"/>
        <w:jc w:val="center"/>
        <w:textAlignment w:val="center"/>
      </w:pPr>
      <w:r>
        <w:object>
          <v:shape id="_x0000_i1076" o:spt="75" alt="eqId8cbc52554b46a7f06f8d7179dd6dc3e3" type="#_x0000_t75" style="height:17.5pt;width:278.95pt;" o:ole="t" filled="f" o:preferrelative="t" stroked="f" coordsize="21600,21600">
            <v:path/>
            <v:fill on="f" focussize="0,0"/>
            <v:stroke on="f" joinstyle="miter"/>
            <v:imagedata r:id="rId116" o:title="eqId8cbc52554b46a7f06f8d7179dd6dc3e3"/>
            <o:lock v:ext="edit" aspectratio="t"/>
            <w10:wrap type="none"/>
            <w10:anchorlock/>
          </v:shape>
          <o:OLEObject Type="Embed" ProgID="Equation.DSMT4" ShapeID="_x0000_i1076" DrawAspect="Content" ObjectID="_1468075769" r:id="rId115">
            <o:LockedField>false</o:LockedField>
          </o:OLEObject>
        </w:object>
      </w:r>
    </w:p>
    <w:p>
      <w:pPr>
        <w:shd w:val="clear" w:color="auto" w:fill="auto"/>
        <w:spacing w:line="360" w:lineRule="auto"/>
        <w:jc w:val="left"/>
        <w:textAlignment w:val="center"/>
      </w:pPr>
      <w:r>
        <w:t>物体B的重力</w:t>
      </w:r>
    </w:p>
    <w:p>
      <w:pPr>
        <w:shd w:val="clear" w:color="auto" w:fill="auto"/>
        <w:spacing w:line="360" w:lineRule="auto"/>
        <w:jc w:val="center"/>
        <w:textAlignment w:val="center"/>
        <w:rPr>
          <w:rFonts w:hint="eastAsia" w:eastAsia="宋体"/>
          <w:lang w:eastAsia="zh-CN"/>
        </w:rPr>
      </w:pPr>
      <w:r>
        <w:object>
          <v:shape id="_x0000_i1077" o:spt="75" alt="eqIdeccfcd118e4452c64f6aeb5ebba46c4e" type="#_x0000_t75" style="height:16.55pt;width:149.6pt;" o:ole="t" filled="f" o:preferrelative="t" stroked="f" coordsize="21600,21600">
            <v:path/>
            <v:fill on="f" focussize="0,0"/>
            <v:stroke on="f" joinstyle="miter"/>
            <v:imagedata r:id="rId118" o:title="eqIdeccfcd118e4452c64f6aeb5ebba46c4e"/>
            <o:lock v:ext="edit" aspectratio="t"/>
            <w10:wrap type="none"/>
            <w10:anchorlock/>
          </v:shape>
          <o:OLEObject Type="Embed" ProgID="Equation.DSMT4" ShapeID="_x0000_i1077" DrawAspect="Content" ObjectID="_1468075770" r:id="rId117">
            <o:LockedField>false</o:LockedField>
          </o:OLEObject>
        </w:object>
      </w:r>
      <w:r>
        <w:rPr>
          <w:rFonts w:hint="eastAsia"/>
          <w:lang w:eastAsia="zh-CN"/>
        </w:rPr>
        <w:t>（</w:t>
      </w:r>
      <w:r>
        <w:rPr>
          <w:rFonts w:hint="eastAsia"/>
          <w:lang w:val="en-US" w:eastAsia="zh-CN"/>
        </w:rPr>
        <w:t>1分</w:t>
      </w:r>
      <w:r>
        <w:rPr>
          <w:rFonts w:hint="eastAsia"/>
          <w:lang w:eastAsia="zh-CN"/>
        </w:rPr>
        <w:t>）</w:t>
      </w:r>
    </w:p>
    <w:p>
      <w:pPr>
        <w:shd w:val="clear" w:color="auto" w:fill="auto"/>
        <w:spacing w:line="360" w:lineRule="auto"/>
        <w:jc w:val="left"/>
        <w:textAlignment w:val="center"/>
      </w:pPr>
      <w:r>
        <w:t>物体B的质量</w:t>
      </w:r>
    </w:p>
    <w:p>
      <w:pPr>
        <w:shd w:val="clear" w:color="auto" w:fill="auto"/>
        <w:spacing w:line="360" w:lineRule="auto"/>
        <w:jc w:val="center"/>
        <w:textAlignment w:val="center"/>
      </w:pPr>
      <w:r>
        <w:object>
          <v:shape id="_x0000_i1078" o:spt="75" alt="eqIdff9a4d85749079d0ea343c7145bc1129" type="#_x0000_t75" style="height:28.9pt;width:123.2pt;" o:ole="t" filled="f" o:preferrelative="t" stroked="f" coordsize="21600,21600">
            <v:path/>
            <v:fill on="f" focussize="0,0"/>
            <v:stroke on="f" joinstyle="miter"/>
            <v:imagedata r:id="rId120" o:title="eqIdff9a4d85749079d0ea343c7145bc1129"/>
            <o:lock v:ext="edit" aspectratio="t"/>
            <w10:wrap type="none"/>
            <w10:anchorlock/>
          </v:shape>
          <o:OLEObject Type="Embed" ProgID="Equation.DSMT4" ShapeID="_x0000_i1078" DrawAspect="Content" ObjectID="_1468075771" r:id="rId119">
            <o:LockedField>false</o:LockedField>
          </o:OLEObject>
        </w:object>
      </w:r>
    </w:p>
    <w:p>
      <w:pPr>
        <w:shd w:val="clear" w:color="auto" w:fill="auto"/>
        <w:spacing w:line="360" w:lineRule="auto"/>
        <w:jc w:val="left"/>
        <w:textAlignment w:val="center"/>
      </w:pPr>
      <w:r>
        <w:t>物体B的密度</w:t>
      </w:r>
    </w:p>
    <w:p>
      <w:pPr>
        <w:shd w:val="clear" w:color="auto" w:fill="auto"/>
        <w:spacing w:line="360" w:lineRule="auto"/>
        <w:jc w:val="center"/>
        <w:textAlignment w:val="center"/>
        <w:rPr>
          <w:rFonts w:hint="eastAsia" w:eastAsia="宋体"/>
          <w:lang w:eastAsia="zh-CN"/>
        </w:rPr>
      </w:pPr>
      <w:r>
        <w:object>
          <v:shape id="_x0000_i1079" o:spt="75" alt="eqId9fc61bb5acc192abaa475e97162f21e2" type="#_x0000_t75" style="height:29.75pt;width:204.15pt;" o:ole="t" filled="f" o:preferrelative="t" stroked="f" coordsize="21600,21600">
            <v:path/>
            <v:fill on="f" focussize="0,0"/>
            <v:stroke on="f" joinstyle="miter"/>
            <v:imagedata r:id="rId122" o:title="eqId9fc61bb5acc192abaa475e97162f21e2"/>
            <o:lock v:ext="edit" aspectratio="t"/>
            <w10:wrap type="none"/>
            <w10:anchorlock/>
          </v:shape>
          <o:OLEObject Type="Embed" ProgID="Equation.DSMT4" ShapeID="_x0000_i1079" DrawAspect="Content" ObjectID="_1468075772" r:id="rId121">
            <o:LockedField>false</o:LockedField>
          </o:OLEObject>
        </w:object>
      </w:r>
      <w:r>
        <w:rPr>
          <w:rFonts w:hint="eastAsia"/>
          <w:lang w:eastAsia="zh-CN"/>
        </w:rPr>
        <w:t>（</w:t>
      </w:r>
      <w:r>
        <w:rPr>
          <w:rFonts w:hint="eastAsia"/>
          <w:lang w:val="en-US" w:eastAsia="zh-CN"/>
        </w:rPr>
        <w:t>1分</w:t>
      </w:r>
      <w:r>
        <w:rPr>
          <w:rFonts w:hint="eastAsia"/>
          <w:lang w:eastAsia="zh-CN"/>
        </w:rPr>
        <w:t>）</w:t>
      </w:r>
    </w:p>
    <w:p>
      <w:pPr>
        <w:shd w:val="clear" w:color="auto" w:fill="auto"/>
        <w:spacing w:line="360" w:lineRule="auto"/>
        <w:jc w:val="left"/>
        <w:textAlignment w:val="center"/>
      </w:pPr>
      <w:r>
        <w:t>（3）由图乙可知，当容器内水深度为</w:t>
      </w:r>
      <w:r>
        <w:rPr>
          <w:rFonts w:ascii="Times New Roman" w:hAnsi="Times New Roman" w:eastAsia="Times New Roman" w:cs="Times New Roman"/>
          <w:i/>
        </w:rPr>
        <w:t>h</w:t>
      </w:r>
      <w:r>
        <w:rPr>
          <w:rFonts w:ascii="Times New Roman" w:hAnsi="Times New Roman" w:eastAsia="Times New Roman" w:cs="Times New Roman"/>
          <w:i/>
          <w:vertAlign w:val="subscript"/>
        </w:rPr>
        <w:t>1</w:t>
      </w:r>
      <w:r>
        <w:t>时，图象出现拐点，且随后注水一段时间内A受到的浮力保持不变，说明这段时间内A处于漂浮状态，则A的重力</w:t>
      </w:r>
    </w:p>
    <w:p>
      <w:pPr>
        <w:shd w:val="clear" w:color="auto" w:fill="auto"/>
        <w:spacing w:line="360" w:lineRule="auto"/>
        <w:jc w:val="center"/>
        <w:textAlignment w:val="center"/>
      </w:pPr>
      <w:r>
        <w:rPr>
          <w:rFonts w:ascii="Times New Roman" w:hAnsi="Times New Roman" w:eastAsia="Times New Roman" w:cs="Times New Roman"/>
          <w:i/>
        </w:rPr>
        <w:t>G</w:t>
      </w:r>
      <w:r>
        <w:rPr>
          <w:rFonts w:ascii="Times New Roman" w:hAnsi="Times New Roman" w:eastAsia="Times New Roman" w:cs="Times New Roman"/>
          <w:i/>
          <w:vertAlign w:val="subscript"/>
        </w:rPr>
        <w:t>A</w:t>
      </w:r>
      <w:r>
        <w:t>=</w:t>
      </w:r>
      <w:r>
        <w:rPr>
          <w:rFonts w:ascii="Times New Roman" w:hAnsi="Times New Roman" w:eastAsia="Times New Roman" w:cs="Times New Roman"/>
          <w:i/>
        </w:rPr>
        <w:t>F</w:t>
      </w:r>
      <w:r>
        <w:t>=6N</w:t>
      </w:r>
    </w:p>
    <w:p>
      <w:pPr>
        <w:shd w:val="clear" w:color="auto" w:fill="auto"/>
        <w:spacing w:line="360" w:lineRule="auto"/>
        <w:jc w:val="left"/>
        <w:textAlignment w:val="center"/>
      </w:pPr>
      <w:r>
        <w:t>当注水深度为16cm时，假设物体B刚好离开容器底，则A浸入水中的深度至少为</w:t>
      </w:r>
    </w:p>
    <w:p>
      <w:pPr>
        <w:shd w:val="clear" w:color="auto" w:fill="auto"/>
        <w:spacing w:line="360" w:lineRule="auto"/>
        <w:jc w:val="center"/>
        <w:textAlignment w:val="center"/>
      </w:pPr>
      <w:r>
        <w:object>
          <v:shape id="_x0000_i1080" o:spt="75" alt="eqId3588d22c4381a36aaff855ba021f43ae" type="#_x0000_t75" style="height:16.05pt;width:118.8pt;" o:ole="t" filled="f" o:preferrelative="t" stroked="f" coordsize="21600,21600">
            <v:path/>
            <v:fill on="f" focussize="0,0"/>
            <v:stroke on="f" joinstyle="miter"/>
            <v:imagedata r:id="rId124" o:title="eqId3588d22c4381a36aaff855ba021f43ae"/>
            <o:lock v:ext="edit" aspectratio="t"/>
            <w10:wrap type="none"/>
            <w10:anchorlock/>
          </v:shape>
          <o:OLEObject Type="Embed" ProgID="Equation.DSMT4" ShapeID="_x0000_i1080" DrawAspect="Content" ObjectID="_1468075773" r:id="rId123">
            <o:LockedField>false</o:LockedField>
          </o:OLEObject>
        </w:object>
      </w:r>
    </w:p>
    <w:p>
      <w:pPr>
        <w:shd w:val="clear" w:color="auto" w:fill="auto"/>
        <w:spacing w:line="360" w:lineRule="auto"/>
        <w:jc w:val="left"/>
        <w:textAlignment w:val="center"/>
      </w:pPr>
      <w:r>
        <w:t>A受到的浮力</w:t>
      </w:r>
    </w:p>
    <w:p>
      <w:pPr>
        <w:shd w:val="clear" w:color="auto" w:fill="auto"/>
        <w:spacing w:line="360" w:lineRule="auto"/>
        <w:jc w:val="center"/>
        <w:textAlignment w:val="center"/>
      </w:pPr>
      <w:r>
        <w:object>
          <v:shape id="_x0000_i1081" o:spt="75" alt="eqIdaae1555fb41963843320e69b7fa62856" type="#_x0000_t75" style="height:17.8pt;width:301.8pt;" o:ole="t" filled="f" o:preferrelative="t" stroked="f" coordsize="21600,21600">
            <v:path/>
            <v:fill on="f" focussize="0,0"/>
            <v:stroke on="f" joinstyle="miter"/>
            <v:imagedata r:id="rId126" o:title="eqIdaae1555fb41963843320e69b7fa62856"/>
            <o:lock v:ext="edit" aspectratio="t"/>
            <w10:wrap type="none"/>
            <w10:anchorlock/>
          </v:shape>
          <o:OLEObject Type="Embed" ProgID="Equation.DSMT4" ShapeID="_x0000_i1081" DrawAspect="Content" ObjectID="_1468075774" r:id="rId125">
            <o:LockedField>false</o:LockedField>
          </o:OLEObject>
        </w:object>
      </w:r>
    </w:p>
    <w:p>
      <w:pPr>
        <w:shd w:val="clear" w:color="auto" w:fill="auto"/>
        <w:spacing w:line="360" w:lineRule="auto"/>
        <w:jc w:val="left"/>
        <w:textAlignment w:val="center"/>
      </w:pPr>
      <w:r>
        <w:t>A、B受到的总浮力</w:t>
      </w:r>
    </w:p>
    <w:p>
      <w:pPr>
        <w:shd w:val="clear" w:color="auto" w:fill="auto"/>
        <w:spacing w:line="360" w:lineRule="auto"/>
        <w:jc w:val="center"/>
        <w:textAlignment w:val="center"/>
      </w:pPr>
      <w:r>
        <w:object>
          <v:shape id="_x0000_i1082" o:spt="75" alt="eqId6e8acc7e6e40c550b1fe909737848ac7" type="#_x0000_t75" style="height:16.5pt;width:139.9pt;" o:ole="t" filled="f" o:preferrelative="t" stroked="f" coordsize="21600,21600">
            <v:path/>
            <v:fill on="f" focussize="0,0"/>
            <v:stroke on="f" joinstyle="miter"/>
            <v:imagedata r:id="rId128" o:title="eqId6e8acc7e6e40c550b1fe909737848ac7"/>
            <o:lock v:ext="edit" aspectratio="t"/>
            <w10:wrap type="none"/>
            <w10:anchorlock/>
          </v:shape>
          <o:OLEObject Type="Embed" ProgID="Equation.DSMT4" ShapeID="_x0000_i1082" DrawAspect="Content" ObjectID="_1468075775" r:id="rId127">
            <o:LockedField>false</o:LockedField>
          </o:OLEObject>
        </w:object>
      </w:r>
    </w:p>
    <w:p>
      <w:pPr>
        <w:shd w:val="clear" w:color="auto" w:fill="auto"/>
        <w:spacing w:line="360" w:lineRule="auto"/>
        <w:jc w:val="left"/>
        <w:textAlignment w:val="center"/>
      </w:pPr>
      <w:r>
        <w:t>则A、B受到的总重力</w:t>
      </w:r>
    </w:p>
    <w:p>
      <w:pPr>
        <w:shd w:val="clear" w:color="auto" w:fill="auto"/>
        <w:spacing w:line="360" w:lineRule="auto"/>
        <w:jc w:val="center"/>
        <w:textAlignment w:val="center"/>
        <w:rPr>
          <w:rFonts w:hint="eastAsia" w:eastAsia="宋体"/>
          <w:lang w:eastAsia="zh-CN"/>
        </w:rPr>
      </w:pPr>
      <w:r>
        <w:object>
          <v:shape id="_x0000_i1083" o:spt="75" alt="eqIdaf389e7e548ef389e21540a43cd4cc2d" type="#_x0000_t75" style="height:16.5pt;width:146.95pt;" o:ole="t" filled="f" o:preferrelative="t" stroked="f" coordsize="21600,21600">
            <v:path/>
            <v:fill on="f" focussize="0,0"/>
            <v:stroke on="f" joinstyle="miter"/>
            <v:imagedata r:id="rId130" o:title="eqIdaf389e7e548ef389e21540a43cd4cc2d"/>
            <o:lock v:ext="edit" aspectratio="t"/>
            <w10:wrap type="none"/>
            <w10:anchorlock/>
          </v:shape>
          <o:OLEObject Type="Embed" ProgID="Equation.DSMT4" ShapeID="_x0000_i1083" DrawAspect="Content" ObjectID="_1468075776" r:id="rId129">
            <o:LockedField>false</o:LockedField>
          </o:OLEObject>
        </w:object>
      </w:r>
      <w:r>
        <w:rPr>
          <w:rFonts w:hint="eastAsia"/>
          <w:lang w:eastAsia="zh-CN"/>
        </w:rPr>
        <w:t>（</w:t>
      </w:r>
      <w:r>
        <w:rPr>
          <w:rFonts w:hint="eastAsia"/>
          <w:lang w:val="en-US" w:eastAsia="zh-CN"/>
        </w:rPr>
        <w:t>1分</w:t>
      </w:r>
      <w:r>
        <w:rPr>
          <w:rFonts w:hint="eastAsia"/>
          <w:lang w:eastAsia="zh-CN"/>
        </w:rPr>
        <w:t>）</w:t>
      </w:r>
    </w:p>
    <w:p>
      <w:pPr>
        <w:shd w:val="clear" w:color="auto" w:fill="auto"/>
        <w:spacing w:line="360" w:lineRule="auto"/>
        <w:jc w:val="left"/>
        <w:textAlignment w:val="center"/>
      </w:pPr>
      <w:r>
        <w:t>因为</w:t>
      </w:r>
    </w:p>
    <w:p>
      <w:pPr>
        <w:shd w:val="clear" w:color="auto" w:fill="auto"/>
        <w:spacing w:line="360" w:lineRule="auto"/>
        <w:jc w:val="center"/>
        <w:textAlignment w:val="center"/>
        <w:rPr>
          <w:rFonts w:ascii="Times New Roman" w:hAnsi="Times New Roman" w:eastAsia="Times New Roman" w:cs="Times New Roman"/>
          <w:i/>
        </w:rPr>
      </w:pPr>
      <w:r>
        <w:rPr>
          <w:rFonts w:ascii="Times New Roman" w:hAnsi="Times New Roman" w:eastAsia="Times New Roman" w:cs="Times New Roman"/>
          <w:i/>
        </w:rPr>
        <w:t>F</w:t>
      </w:r>
      <w:r>
        <w:rPr>
          <w:rFonts w:ascii="MS Mincho" w:hAnsi="MS Mincho" w:eastAsia="MS Mincho" w:cs="MS Mincho"/>
          <w:i/>
          <w:vertAlign w:val="subscript"/>
        </w:rPr>
        <w:t>浮</w:t>
      </w:r>
      <w:r>
        <w:rPr>
          <w:rFonts w:ascii="PMingLiU" w:hAnsi="PMingLiU" w:eastAsia="PMingLiU" w:cs="PMingLiU"/>
          <w:i/>
          <w:vertAlign w:val="subscript"/>
        </w:rPr>
        <w:t>总</w:t>
      </w:r>
      <w:r>
        <w:t>&lt;</w:t>
      </w:r>
      <w:r>
        <w:rPr>
          <w:rFonts w:ascii="Times New Roman" w:hAnsi="Times New Roman" w:eastAsia="Times New Roman" w:cs="Times New Roman"/>
          <w:i/>
        </w:rPr>
        <w:t>G</w:t>
      </w:r>
      <w:r>
        <w:rPr>
          <w:rFonts w:ascii="PMingLiU" w:hAnsi="PMingLiU" w:eastAsia="PMingLiU" w:cs="PMingLiU"/>
          <w:i/>
          <w:vertAlign w:val="subscript"/>
        </w:rPr>
        <w:t>总</w:t>
      </w:r>
    </w:p>
    <w:p>
      <w:pPr>
        <w:shd w:val="clear" w:color="auto" w:fill="auto"/>
        <w:spacing w:line="360" w:lineRule="auto"/>
        <w:jc w:val="left"/>
        <w:textAlignment w:val="center"/>
      </w:pPr>
      <w:r>
        <w:t>所以物体B未离开容器底且细线已被拉直。注入水的体积</w:t>
      </w:r>
    </w:p>
    <w:p>
      <w:pPr>
        <w:shd w:val="clear" w:color="auto" w:fill="auto"/>
        <w:spacing w:line="360" w:lineRule="auto"/>
        <w:jc w:val="center"/>
        <w:textAlignment w:val="center"/>
      </w:pPr>
      <w:r>
        <w:object>
          <v:shape id="_x0000_i1084" o:spt="75" alt="eqId53b8ce1593d3e066255db2b21d151e0d" type="#_x0000_t75" style="height:17.4pt;width:314.15pt;" o:ole="t" filled="f" o:preferrelative="t" stroked="f" coordsize="21600,21600">
            <v:path/>
            <v:fill on="f" focussize="0,0"/>
            <v:stroke on="f" joinstyle="miter"/>
            <v:imagedata r:id="rId132" o:title="eqId53b8ce1593d3e066255db2b21d151e0d"/>
            <o:lock v:ext="edit" aspectratio="t"/>
            <w10:wrap type="none"/>
            <w10:anchorlock/>
          </v:shape>
          <o:OLEObject Type="Embed" ProgID="Equation.DSMT4" ShapeID="_x0000_i1084" DrawAspect="Content" ObjectID="_1468075777" r:id="rId131">
            <o:LockedField>false</o:LockedField>
          </o:OLEObject>
        </w:object>
      </w:r>
    </w:p>
    <w:p>
      <w:pPr>
        <w:shd w:val="clear" w:color="auto" w:fill="auto"/>
        <w:spacing w:line="360" w:lineRule="auto"/>
        <w:jc w:val="left"/>
        <w:textAlignment w:val="center"/>
      </w:pPr>
      <w:r>
        <w:t>注入水的重力</w:t>
      </w:r>
    </w:p>
    <w:p>
      <w:pPr>
        <w:shd w:val="clear" w:color="auto" w:fill="auto"/>
        <w:spacing w:line="360" w:lineRule="auto"/>
        <w:jc w:val="center"/>
        <w:textAlignment w:val="center"/>
      </w:pPr>
      <w:r>
        <w:object>
          <v:shape id="_x0000_i1085" o:spt="75" alt="eqIdf67d9255ab14526cecb45d5f31532dc0" type="#_x0000_t75" style="height:17.95pt;width:251.65pt;" o:ole="t" filled="f" o:preferrelative="t" stroked="f" coordsize="21600,21600">
            <v:path/>
            <v:fill on="f" focussize="0,0"/>
            <v:stroke on="f" joinstyle="miter"/>
            <v:imagedata r:id="rId134" o:title="eqIdf67d9255ab14526cecb45d5f31532dc0"/>
            <o:lock v:ext="edit" aspectratio="t"/>
            <w10:wrap type="none"/>
            <w10:anchorlock/>
          </v:shape>
          <o:OLEObject Type="Embed" ProgID="Equation.DSMT4" ShapeID="_x0000_i1085" DrawAspect="Content" ObjectID="_1468075778" r:id="rId133">
            <o:LockedField>false</o:LockedField>
          </o:OLEObject>
        </w:object>
      </w:r>
    </w:p>
    <w:p>
      <w:pPr>
        <w:shd w:val="clear" w:color="auto" w:fill="auto"/>
        <w:spacing w:line="360" w:lineRule="auto"/>
        <w:jc w:val="left"/>
        <w:textAlignment w:val="center"/>
      </w:pPr>
      <w:r>
        <w:t>容器对水平桌面的压力</w:t>
      </w:r>
      <w:bookmarkStart w:id="0" w:name="_GoBack"/>
      <w:bookmarkEnd w:id="0"/>
    </w:p>
    <w:p>
      <w:pPr>
        <w:shd w:val="clear" w:color="auto" w:fill="auto"/>
        <w:spacing w:line="360" w:lineRule="auto"/>
        <w:jc w:val="center"/>
        <w:textAlignment w:val="center"/>
        <w:rPr>
          <w:rFonts w:hint="eastAsia" w:eastAsia="宋体"/>
          <w:lang w:eastAsia="zh-CN"/>
        </w:rPr>
      </w:pPr>
      <w:r>
        <w:object>
          <v:shape id="_x0000_i1086" o:spt="75" alt="eqIda4a41bbcbeb32317cb654cc5e411ab05" type="#_x0000_t75" style="height:16.5pt;width:249.9pt;" o:ole="t" filled="f" o:preferrelative="t" stroked="f" coordsize="21600,21600">
            <v:path/>
            <v:fill on="f" focussize="0,0"/>
            <v:stroke on="f" joinstyle="miter"/>
            <v:imagedata r:id="rId136" o:title="eqIda4a41bbcbeb32317cb654cc5e411ab05"/>
            <o:lock v:ext="edit" aspectratio="t"/>
            <w10:wrap type="none"/>
            <w10:anchorlock/>
          </v:shape>
          <o:OLEObject Type="Embed" ProgID="Equation.DSMT4" ShapeID="_x0000_i1086" DrawAspect="Content" ObjectID="_1468075779" r:id="rId135">
            <o:LockedField>false</o:LockedField>
          </o:OLEObject>
        </w:object>
      </w:r>
      <w:r>
        <w:rPr>
          <w:rFonts w:hint="eastAsia"/>
          <w:lang w:eastAsia="zh-CN"/>
        </w:rPr>
        <w:t>（</w:t>
      </w:r>
      <w:r>
        <w:rPr>
          <w:rFonts w:hint="eastAsia"/>
          <w:lang w:val="en-US" w:eastAsia="zh-CN"/>
        </w:rPr>
        <w:t>1分</w:t>
      </w:r>
      <w:r>
        <w:rPr>
          <w:rFonts w:hint="eastAsia"/>
          <w:lang w:eastAsia="zh-CN"/>
        </w:rPr>
        <w:t>）</w:t>
      </w:r>
    </w:p>
    <w:p>
      <w:pPr>
        <w:shd w:val="clear" w:color="auto" w:fill="auto"/>
        <w:spacing w:line="360" w:lineRule="auto"/>
        <w:jc w:val="left"/>
        <w:textAlignment w:val="center"/>
      </w:pPr>
    </w:p>
    <w:sectPr>
      <w:footerReference r:id="rId5" w:type="default"/>
      <w:footerReference r:id="rId6" w:type="even"/>
      <w:pgSz w:w="11906" w:h="16838"/>
      <w:pgMar w:top="1440" w:right="1797" w:bottom="1440" w:left="1797"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新宋体">
    <w:panose1 w:val="02010609030101010101"/>
    <w:charset w:val="86"/>
    <w:family w:val="auto"/>
    <w:pitch w:val="default"/>
    <w:sig w:usb0="00000203" w:usb1="288F0000" w:usb2="00000006" w:usb3="00000000" w:csb0="00040001" w:csb1="00000000"/>
  </w:font>
  <w:font w:name="MS Mincho">
    <w:altName w:val="Segoe Print"/>
    <w:panose1 w:val="00000000000000000000"/>
    <w:charset w:val="00"/>
    <w:family w:val="auto"/>
    <w:pitch w:val="default"/>
    <w:sig w:usb0="00000000" w:usb1="00000000" w:usb2="00000000" w:usb3="00000000" w:csb0="00000000" w:csb1="00000000"/>
  </w:font>
  <w:font w:name="PMingLiU">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第</w:t>
    </w:r>
    <w:r>
      <w:fldChar w:fldCharType="begin"/>
    </w:r>
    <w:r>
      <w:instrText xml:space="preserve"> </w:instrText>
    </w:r>
    <w:r>
      <w:rPr>
        <w:rFonts w:hint="eastAsia"/>
      </w:rPr>
      <w:instrText xml:space="preserve">=</w:instrText>
    </w:r>
    <w:r>
      <w:fldChar w:fldCharType="begin"/>
    </w:r>
    <w:r>
      <w:instrText xml:space="preserve"> PAGE </w:instrText>
    </w:r>
    <w:r>
      <w:fldChar w:fldCharType="separate"/>
    </w:r>
    <w:r>
      <w:instrText xml:space="preserve">1</w:instrText>
    </w:r>
    <w:r>
      <w:fldChar w:fldCharType="end"/>
    </w:r>
    <w:r>
      <w:rPr>
        <w:rFonts w:hint="eastAsia"/>
      </w:rPr>
      <w:instrText xml:space="preserve">*2-1</w:instrText>
    </w:r>
    <w:r>
      <w:instrText xml:space="preserve"> </w:instrText>
    </w:r>
    <w:r>
      <w:fldChar w:fldCharType="separate"/>
    </w:r>
    <w:r>
      <w:t>1</w:t>
    </w:r>
    <w:r>
      <w:fldChar w:fldCharType="end"/>
    </w:r>
    <w:r>
      <w:rPr>
        <w:rFonts w:hint="eastAsia"/>
      </w:rPr>
      <w:t>页 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rPr>
        <w:rFonts w:hint="eastAsia"/>
      </w:rPr>
      <w:instrText xml:space="preserve">*2</w:instrText>
    </w:r>
    <w:r>
      <w:instrText xml:space="preserve">  </w:instrText>
    </w:r>
    <w:r>
      <w:fldChar w:fldCharType="separate"/>
    </w:r>
    <w:r>
      <w:t>4</w:t>
    </w:r>
    <w:r>
      <w:fldChar w:fldCharType="end"/>
    </w:r>
    <w:r>
      <w:rPr>
        <w:rFonts w:hint="eastAsia"/>
      </w:rPr>
      <w:t xml:space="preserve">页          </w:t>
    </w:r>
    <w:r>
      <w:rPr>
        <w:rFonts w:hint="eastAsia" w:ascii="宋体" w:hAnsi="宋体" w:eastAsia="宋体"/>
      </w:rPr>
      <w:t>◎</w:t>
    </w:r>
    <w:r>
      <w:rPr>
        <w:rFonts w:hint="eastAsia"/>
      </w:rPr>
      <w:t xml:space="preserve">          第</w:t>
    </w:r>
    <w:r>
      <w:fldChar w:fldCharType="begin"/>
    </w:r>
    <w:r>
      <w:instrText xml:space="preserve"> </w:instrText>
    </w:r>
    <w:r>
      <w:rPr>
        <w:rFonts w:hint="eastAsia"/>
      </w:rPr>
      <w:instrText xml:space="preserve">=</w:instrText>
    </w:r>
    <w:r>
      <w:fldChar w:fldCharType="begin"/>
    </w:r>
    <w:r>
      <w:instrText xml:space="preserve"> PAGE </w:instrText>
    </w:r>
    <w:r>
      <w:fldChar w:fldCharType="separate"/>
    </w:r>
    <w:r>
      <w:instrText xml:space="preserve">1</w:instrText>
    </w:r>
    <w:r>
      <w:fldChar w:fldCharType="end"/>
    </w:r>
    <w:r>
      <w:rPr>
        <w:rFonts w:hint="eastAsia"/>
      </w:rPr>
      <w:instrText xml:space="preserve">*2</w:instrText>
    </w:r>
    <w:r>
      <w:instrText xml:space="preserve"> </w:instrText>
    </w:r>
    <w:r>
      <w:fldChar w:fldCharType="separate"/>
    </w:r>
    <w:r>
      <w:t>2</w:t>
    </w:r>
    <w:r>
      <w:fldChar w:fldCharType="end"/>
    </w:r>
    <w:r>
      <w:rPr>
        <w:rFonts w:hint="eastAsia"/>
      </w:rPr>
      <w:t>页 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rPr>
        <w:rFonts w:hint="eastAsia"/>
      </w:rPr>
      <w:instrText xml:space="preserve">*2</w:instrText>
    </w:r>
    <w:r>
      <w:instrText xml:space="preserve">  </w:instrText>
    </w:r>
    <w:r>
      <w:fldChar w:fldCharType="separate"/>
    </w:r>
    <w:r>
      <w:t>4</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第</w:t>
    </w:r>
    <w:r>
      <w:fldChar w:fldCharType="begin"/>
    </w:r>
    <w:r>
      <w:instrText xml:space="preserve"> </w:instrText>
    </w:r>
    <w:r>
      <w:rPr>
        <w:rFonts w:hint="eastAsia"/>
      </w:rPr>
      <w:instrText xml:space="preserve">=</w:instrText>
    </w:r>
    <w:r>
      <w:fldChar w:fldCharType="begin"/>
    </w:r>
    <w:r>
      <w:instrText xml:space="preserve"> PAGE </w:instrText>
    </w:r>
    <w:r>
      <w:fldChar w:fldCharType="separate"/>
    </w:r>
    <w:r>
      <w:instrText xml:space="preserve">1</w:instrText>
    </w:r>
    <w:r>
      <w:fldChar w:fldCharType="end"/>
    </w:r>
    <w:r>
      <w:rPr>
        <w:rFonts w:hint="eastAsia"/>
      </w:rPr>
      <w:instrText xml:space="preserve">*2-1</w:instrText>
    </w:r>
    <w:r>
      <w:instrText xml:space="preserve"> </w:instrText>
    </w:r>
    <w:r>
      <w:fldChar w:fldCharType="separate"/>
    </w:r>
    <w:r>
      <w:t>1</w:t>
    </w:r>
    <w:r>
      <w:fldChar w:fldCharType="end"/>
    </w:r>
    <w:r>
      <w:rPr>
        <w:rFonts w:hint="eastAsia"/>
      </w:rPr>
      <w:t>页 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rPr>
        <w:rFonts w:hint="eastAsia"/>
      </w:rPr>
      <w:instrText xml:space="preserve">*2</w:instrText>
    </w:r>
    <w:r>
      <w:instrText xml:space="preserve">  </w:instrText>
    </w:r>
    <w:r>
      <w:fldChar w:fldCharType="separate"/>
    </w:r>
    <w:r>
      <w:t>4</w:t>
    </w:r>
    <w:r>
      <w:fldChar w:fldCharType="end"/>
    </w:r>
    <w:r>
      <w:rPr>
        <w:rFonts w:hint="eastAsia"/>
      </w:rPr>
      <w:t xml:space="preserve">页          </w:t>
    </w:r>
    <w:r>
      <w:rPr>
        <w:rFonts w:hint="eastAsia" w:ascii="宋体" w:hAnsi="宋体" w:eastAsia="宋体"/>
      </w:rPr>
      <w:t>◎</w:t>
    </w:r>
    <w:r>
      <w:rPr>
        <w:rFonts w:hint="eastAsia"/>
      </w:rPr>
      <w:t xml:space="preserve">          第</w:t>
    </w:r>
    <w:r>
      <w:fldChar w:fldCharType="begin"/>
    </w:r>
    <w:r>
      <w:instrText xml:space="preserve"> </w:instrText>
    </w:r>
    <w:r>
      <w:rPr>
        <w:rFonts w:hint="eastAsia"/>
      </w:rPr>
      <w:instrText xml:space="preserve">=</w:instrText>
    </w:r>
    <w:r>
      <w:fldChar w:fldCharType="begin"/>
    </w:r>
    <w:r>
      <w:instrText xml:space="preserve"> PAGE </w:instrText>
    </w:r>
    <w:r>
      <w:fldChar w:fldCharType="separate"/>
    </w:r>
    <w:r>
      <w:instrText xml:space="preserve">1</w:instrText>
    </w:r>
    <w:r>
      <w:fldChar w:fldCharType="end"/>
    </w:r>
    <w:r>
      <w:rPr>
        <w:rFonts w:hint="eastAsia"/>
      </w:rPr>
      <w:instrText xml:space="preserve">*2</w:instrText>
    </w:r>
    <w:r>
      <w:instrText xml:space="preserve"> </w:instrText>
    </w:r>
    <w:r>
      <w:fldChar w:fldCharType="separate"/>
    </w:r>
    <w:r>
      <w:t>2</w:t>
    </w:r>
    <w:r>
      <w:fldChar w:fldCharType="end"/>
    </w:r>
    <w:r>
      <w:rPr>
        <w:rFonts w:hint="eastAsia"/>
      </w:rPr>
      <w:t>页 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rPr>
        <w:rFonts w:hint="eastAsia"/>
      </w:rPr>
      <w:instrText xml:space="preserve">*2</w:instrText>
    </w:r>
    <w:r>
      <w:instrText xml:space="preserve">  </w:instrText>
    </w:r>
    <w:r>
      <w:fldChar w:fldCharType="separate"/>
    </w:r>
    <w:r>
      <w:t>4</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8AB7077"/>
    <w:multiLevelType w:val="singleLevel"/>
    <w:tmpl w:val="B8AB7077"/>
    <w:lvl w:ilvl="0" w:tentative="0">
      <w:start w:val="15"/>
      <w:numFmt w:val="decimal"/>
      <w:suff w:val="nothing"/>
      <w:lvlText w:val="%1．"/>
      <w:lvlJc w:val="left"/>
    </w:lvl>
  </w:abstractNum>
  <w:abstractNum w:abstractNumId="1">
    <w:nsid w:val="C8DE7EBB"/>
    <w:multiLevelType w:val="singleLevel"/>
    <w:tmpl w:val="C8DE7EBB"/>
    <w:lvl w:ilvl="0" w:tentative="0">
      <w:start w:val="1"/>
      <w:numFmt w:val="decimal"/>
      <w:suff w:val="space"/>
      <w:lvlText w:val="（%1）"/>
      <w:lvlJc w:val="left"/>
    </w:lvl>
  </w:abstractNum>
  <w:abstractNum w:abstractNumId="2">
    <w:nsid w:val="0858E714"/>
    <w:multiLevelType w:val="singleLevel"/>
    <w:tmpl w:val="0858E714"/>
    <w:lvl w:ilvl="0" w:tentative="0">
      <w:start w:val="13"/>
      <w:numFmt w:val="decimal"/>
      <w:suff w:val="space"/>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mirrorMargins w:val="1"/>
  <w:bordersDoNotSurroundHeader w:val="0"/>
  <w:bordersDoNotSurroundFooter w:val="0"/>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BmZDcxNmQ4MDBlODA2ZWY1OGI4NWE5NDFkNzZmNmIifQ=="/>
    <w:docVar w:name="KSO_WPS_MARK_KEY" w:val="19e03661-55d1-453d-882c-0ed5bd7b57c2"/>
  </w:docVars>
  <w:rsids>
    <w:rsidRoot w:val="00C806B0"/>
    <w:rsid w:val="00043B54"/>
    <w:rsid w:val="001D7A06"/>
    <w:rsid w:val="00284433"/>
    <w:rsid w:val="002A1EC6"/>
    <w:rsid w:val="002E035E"/>
    <w:rsid w:val="006B16C5"/>
    <w:rsid w:val="00776133"/>
    <w:rsid w:val="008C07DE"/>
    <w:rsid w:val="00A30CCE"/>
    <w:rsid w:val="00AC3E9C"/>
    <w:rsid w:val="00BC4F14"/>
    <w:rsid w:val="00BF535F"/>
    <w:rsid w:val="00C806B0"/>
    <w:rsid w:val="00E476EE"/>
    <w:rsid w:val="00EF035E"/>
    <w:rsid w:val="06D83D73"/>
    <w:rsid w:val="0A6B0017"/>
    <w:rsid w:val="0FE37F74"/>
    <w:rsid w:val="18DE157D"/>
    <w:rsid w:val="1957760D"/>
    <w:rsid w:val="1B01136C"/>
    <w:rsid w:val="1D357546"/>
    <w:rsid w:val="1E4C7C8A"/>
    <w:rsid w:val="21A5122B"/>
    <w:rsid w:val="28900281"/>
    <w:rsid w:val="3E556F9A"/>
    <w:rsid w:val="42523992"/>
    <w:rsid w:val="44B8573A"/>
    <w:rsid w:val="5FF439E3"/>
    <w:rsid w:val="68D574EB"/>
    <w:rsid w:val="69BF27C0"/>
    <w:rsid w:val="6B58175B"/>
    <w:rsid w:val="76CC0226"/>
    <w:rsid w:val="7B2E3984"/>
    <w:rsid w:val="7DBF6C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6">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link w:val="8"/>
    <w:autoRedefine/>
    <w:unhideWhenUsed/>
    <w:qFormat/>
    <w:uiPriority w:val="99"/>
    <w:pPr>
      <w:tabs>
        <w:tab w:val="center" w:pos="4153"/>
        <w:tab w:val="right" w:pos="8306"/>
      </w:tabs>
      <w:snapToGrid w:val="0"/>
      <w:jc w:val="left"/>
    </w:pPr>
    <w:rPr>
      <w:sz w:val="18"/>
      <w:szCs w:val="18"/>
    </w:rPr>
  </w:style>
  <w:style w:type="paragraph" w:styleId="3">
    <w:name w:val="header"/>
    <w:basedOn w:val="1"/>
    <w:link w:val="7"/>
    <w:autoRedefine/>
    <w:unhideWhenUsed/>
    <w:qFormat/>
    <w:uiPriority w:val="99"/>
    <w:pPr>
      <w:pBdr>
        <w:bottom w:val="single" w:color="auto" w:sz="6" w:space="1"/>
      </w:pBdr>
      <w:tabs>
        <w:tab w:val="center" w:pos="4153"/>
        <w:tab w:val="right" w:pos="8306"/>
      </w:tabs>
      <w:snapToGrid w:val="0"/>
      <w:jc w:val="center"/>
    </w:pPr>
    <w:rPr>
      <w:sz w:val="18"/>
      <w:szCs w:val="18"/>
    </w:rPr>
  </w:style>
  <w:style w:type="table" w:styleId="5">
    <w:name w:val="Table Grid"/>
    <w:basedOn w:val="4"/>
    <w:semiHidden/>
    <w:unhideWhenUsed/>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
    <w:name w:val="页眉 字符"/>
    <w:basedOn w:val="6"/>
    <w:link w:val="3"/>
    <w:autoRedefine/>
    <w:qFormat/>
    <w:uiPriority w:val="99"/>
    <w:rPr>
      <w:sz w:val="18"/>
      <w:szCs w:val="18"/>
    </w:rPr>
  </w:style>
  <w:style w:type="character" w:customStyle="1" w:styleId="8">
    <w:name w:val="页脚 字符"/>
    <w:basedOn w:val="6"/>
    <w:link w:val="2"/>
    <w:autoRedefine/>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54.wmf"/><Relationship Id="rId98" Type="http://schemas.openxmlformats.org/officeDocument/2006/relationships/oleObject" Target="embeddings/oleObject38.bin"/><Relationship Id="rId97" Type="http://schemas.openxmlformats.org/officeDocument/2006/relationships/oleObject" Target="embeddings/oleObject37.bin"/><Relationship Id="rId96" Type="http://schemas.openxmlformats.org/officeDocument/2006/relationships/image" Target="media/image53.wmf"/><Relationship Id="rId95" Type="http://schemas.openxmlformats.org/officeDocument/2006/relationships/oleObject" Target="embeddings/oleObject36.bin"/><Relationship Id="rId94" Type="http://schemas.openxmlformats.org/officeDocument/2006/relationships/oleObject" Target="embeddings/oleObject35.bin"/><Relationship Id="rId93" Type="http://schemas.openxmlformats.org/officeDocument/2006/relationships/image" Target="media/image52.wmf"/><Relationship Id="rId92" Type="http://schemas.openxmlformats.org/officeDocument/2006/relationships/oleObject" Target="embeddings/oleObject34.bin"/><Relationship Id="rId91" Type="http://schemas.openxmlformats.org/officeDocument/2006/relationships/image" Target="media/image51.wmf"/><Relationship Id="rId90" Type="http://schemas.openxmlformats.org/officeDocument/2006/relationships/oleObject" Target="embeddings/oleObject33.bin"/><Relationship Id="rId9" Type="http://schemas.openxmlformats.org/officeDocument/2006/relationships/image" Target="media/image2.png"/><Relationship Id="rId89" Type="http://schemas.openxmlformats.org/officeDocument/2006/relationships/image" Target="media/image50.wmf"/><Relationship Id="rId88" Type="http://schemas.openxmlformats.org/officeDocument/2006/relationships/oleObject" Target="embeddings/oleObject32.bin"/><Relationship Id="rId87" Type="http://schemas.openxmlformats.org/officeDocument/2006/relationships/oleObject" Target="embeddings/oleObject31.bin"/><Relationship Id="rId86" Type="http://schemas.openxmlformats.org/officeDocument/2006/relationships/image" Target="media/image49.wmf"/><Relationship Id="rId85" Type="http://schemas.openxmlformats.org/officeDocument/2006/relationships/oleObject" Target="embeddings/oleObject30.bin"/><Relationship Id="rId84" Type="http://schemas.openxmlformats.org/officeDocument/2006/relationships/oleObject" Target="embeddings/oleObject29.bin"/><Relationship Id="rId83" Type="http://schemas.openxmlformats.org/officeDocument/2006/relationships/image" Target="media/image48.wmf"/><Relationship Id="rId82" Type="http://schemas.openxmlformats.org/officeDocument/2006/relationships/oleObject" Target="embeddings/oleObject28.bin"/><Relationship Id="rId81" Type="http://schemas.openxmlformats.org/officeDocument/2006/relationships/image" Target="media/image47.wmf"/><Relationship Id="rId80" Type="http://schemas.openxmlformats.org/officeDocument/2006/relationships/oleObject" Target="embeddings/oleObject27.bin"/><Relationship Id="rId8" Type="http://schemas.openxmlformats.org/officeDocument/2006/relationships/image" Target="media/image1.png"/><Relationship Id="rId79" Type="http://schemas.openxmlformats.org/officeDocument/2006/relationships/image" Target="media/image46.wmf"/><Relationship Id="rId78" Type="http://schemas.openxmlformats.org/officeDocument/2006/relationships/oleObject" Target="embeddings/oleObject26.bin"/><Relationship Id="rId77" Type="http://schemas.openxmlformats.org/officeDocument/2006/relationships/image" Target="media/image45.wmf"/><Relationship Id="rId76" Type="http://schemas.openxmlformats.org/officeDocument/2006/relationships/oleObject" Target="embeddings/oleObject25.bin"/><Relationship Id="rId75" Type="http://schemas.openxmlformats.org/officeDocument/2006/relationships/image" Target="media/image44.wmf"/><Relationship Id="rId74" Type="http://schemas.openxmlformats.org/officeDocument/2006/relationships/oleObject" Target="embeddings/oleObject24.bin"/><Relationship Id="rId73" Type="http://schemas.openxmlformats.org/officeDocument/2006/relationships/oleObject" Target="embeddings/oleObject23.bin"/><Relationship Id="rId72" Type="http://schemas.openxmlformats.org/officeDocument/2006/relationships/image" Target="media/image43.wmf"/><Relationship Id="rId71" Type="http://schemas.openxmlformats.org/officeDocument/2006/relationships/oleObject" Target="embeddings/oleObject22.bin"/><Relationship Id="rId70" Type="http://schemas.openxmlformats.org/officeDocument/2006/relationships/image" Target="media/image42.wmf"/><Relationship Id="rId7" Type="http://schemas.openxmlformats.org/officeDocument/2006/relationships/theme" Target="theme/theme1.xml"/><Relationship Id="rId69" Type="http://schemas.openxmlformats.org/officeDocument/2006/relationships/oleObject" Target="embeddings/oleObject21.bin"/><Relationship Id="rId68" Type="http://schemas.openxmlformats.org/officeDocument/2006/relationships/image" Target="media/image41.wmf"/><Relationship Id="rId67" Type="http://schemas.openxmlformats.org/officeDocument/2006/relationships/oleObject" Target="embeddings/oleObject20.bin"/><Relationship Id="rId66" Type="http://schemas.openxmlformats.org/officeDocument/2006/relationships/image" Target="media/image40.wmf"/><Relationship Id="rId65" Type="http://schemas.openxmlformats.org/officeDocument/2006/relationships/oleObject" Target="embeddings/oleObject19.bin"/><Relationship Id="rId64" Type="http://schemas.openxmlformats.org/officeDocument/2006/relationships/image" Target="media/image39.wmf"/><Relationship Id="rId63" Type="http://schemas.openxmlformats.org/officeDocument/2006/relationships/oleObject" Target="embeddings/oleObject18.bin"/><Relationship Id="rId62" Type="http://schemas.openxmlformats.org/officeDocument/2006/relationships/image" Target="media/image38.wmf"/><Relationship Id="rId61" Type="http://schemas.openxmlformats.org/officeDocument/2006/relationships/oleObject" Target="embeddings/oleObject17.bin"/><Relationship Id="rId60" Type="http://schemas.openxmlformats.org/officeDocument/2006/relationships/image" Target="media/image37.wmf"/><Relationship Id="rId6" Type="http://schemas.openxmlformats.org/officeDocument/2006/relationships/footer" Target="footer4.xml"/><Relationship Id="rId59" Type="http://schemas.openxmlformats.org/officeDocument/2006/relationships/oleObject" Target="embeddings/oleObject16.bin"/><Relationship Id="rId58" Type="http://schemas.openxmlformats.org/officeDocument/2006/relationships/image" Target="media/image36.wmf"/><Relationship Id="rId57" Type="http://schemas.openxmlformats.org/officeDocument/2006/relationships/oleObject" Target="embeddings/oleObject15.bin"/><Relationship Id="rId56" Type="http://schemas.openxmlformats.org/officeDocument/2006/relationships/image" Target="media/image35.wmf"/><Relationship Id="rId55" Type="http://schemas.openxmlformats.org/officeDocument/2006/relationships/oleObject" Target="embeddings/oleObject14.bin"/><Relationship Id="rId54" Type="http://schemas.openxmlformats.org/officeDocument/2006/relationships/image" Target="media/image34.wmf"/><Relationship Id="rId53" Type="http://schemas.openxmlformats.org/officeDocument/2006/relationships/oleObject" Target="embeddings/oleObject13.bin"/><Relationship Id="rId52" Type="http://schemas.openxmlformats.org/officeDocument/2006/relationships/image" Target="media/image33.wmf"/><Relationship Id="rId51" Type="http://schemas.openxmlformats.org/officeDocument/2006/relationships/oleObject" Target="embeddings/oleObject12.bin"/><Relationship Id="rId50" Type="http://schemas.openxmlformats.org/officeDocument/2006/relationships/image" Target="media/image32.wmf"/><Relationship Id="rId5" Type="http://schemas.openxmlformats.org/officeDocument/2006/relationships/footer" Target="footer3.xml"/><Relationship Id="rId49" Type="http://schemas.openxmlformats.org/officeDocument/2006/relationships/oleObject" Target="embeddings/oleObject11.bin"/><Relationship Id="rId48" Type="http://schemas.openxmlformats.org/officeDocument/2006/relationships/image" Target="media/image31.wmf"/><Relationship Id="rId47" Type="http://schemas.openxmlformats.org/officeDocument/2006/relationships/oleObject" Target="embeddings/oleObject10.bin"/><Relationship Id="rId46" Type="http://schemas.openxmlformats.org/officeDocument/2006/relationships/image" Target="media/image30.wmf"/><Relationship Id="rId45" Type="http://schemas.openxmlformats.org/officeDocument/2006/relationships/oleObject" Target="embeddings/oleObject9.bin"/><Relationship Id="rId44" Type="http://schemas.openxmlformats.org/officeDocument/2006/relationships/image" Target="media/image29.wmf"/><Relationship Id="rId43" Type="http://schemas.openxmlformats.org/officeDocument/2006/relationships/oleObject" Target="embeddings/oleObject8.bin"/><Relationship Id="rId42" Type="http://schemas.openxmlformats.org/officeDocument/2006/relationships/image" Target="media/image28.wmf"/><Relationship Id="rId41" Type="http://schemas.openxmlformats.org/officeDocument/2006/relationships/oleObject" Target="embeddings/oleObject7.bin"/><Relationship Id="rId40" Type="http://schemas.openxmlformats.org/officeDocument/2006/relationships/image" Target="media/image27.wmf"/><Relationship Id="rId4" Type="http://schemas.openxmlformats.org/officeDocument/2006/relationships/footer" Target="footer2.xml"/><Relationship Id="rId39" Type="http://schemas.openxmlformats.org/officeDocument/2006/relationships/oleObject" Target="embeddings/oleObject6.bin"/><Relationship Id="rId38" Type="http://schemas.openxmlformats.org/officeDocument/2006/relationships/image" Target="media/image26.wmf"/><Relationship Id="rId37" Type="http://schemas.openxmlformats.org/officeDocument/2006/relationships/oleObject" Target="embeddings/oleObject5.bin"/><Relationship Id="rId36" Type="http://schemas.openxmlformats.org/officeDocument/2006/relationships/image" Target="media/image25.wmf"/><Relationship Id="rId35" Type="http://schemas.openxmlformats.org/officeDocument/2006/relationships/oleObject" Target="embeddings/oleObject4.bin"/><Relationship Id="rId34" Type="http://schemas.openxmlformats.org/officeDocument/2006/relationships/image" Target="media/image24.wmf"/><Relationship Id="rId33" Type="http://schemas.openxmlformats.org/officeDocument/2006/relationships/oleObject" Target="embeddings/oleObject3.bin"/><Relationship Id="rId32" Type="http://schemas.openxmlformats.org/officeDocument/2006/relationships/image" Target="media/image23.wmf"/><Relationship Id="rId31" Type="http://schemas.openxmlformats.org/officeDocument/2006/relationships/oleObject" Target="embeddings/oleObject2.bin"/><Relationship Id="rId30" Type="http://schemas.openxmlformats.org/officeDocument/2006/relationships/image" Target="media/image22.wmf"/><Relationship Id="rId3" Type="http://schemas.openxmlformats.org/officeDocument/2006/relationships/footer" Target="footer1.xml"/><Relationship Id="rId29" Type="http://schemas.openxmlformats.org/officeDocument/2006/relationships/oleObject" Target="embeddings/oleObject1.bin"/><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jpe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0" Type="http://schemas.openxmlformats.org/officeDocument/2006/relationships/fontTable" Target="fontTable.xml"/><Relationship Id="rId14" Type="http://schemas.openxmlformats.org/officeDocument/2006/relationships/image" Target="media/image7.png"/><Relationship Id="rId139" Type="http://schemas.openxmlformats.org/officeDocument/2006/relationships/customXml" Target="../customXml/item2.xml"/><Relationship Id="rId138" Type="http://schemas.openxmlformats.org/officeDocument/2006/relationships/numbering" Target="numbering.xml"/><Relationship Id="rId137" Type="http://schemas.openxmlformats.org/officeDocument/2006/relationships/customXml" Target="../customXml/item1.xml"/><Relationship Id="rId136" Type="http://schemas.openxmlformats.org/officeDocument/2006/relationships/image" Target="media/image74.wmf"/><Relationship Id="rId135" Type="http://schemas.openxmlformats.org/officeDocument/2006/relationships/oleObject" Target="embeddings/oleObject55.bin"/><Relationship Id="rId134" Type="http://schemas.openxmlformats.org/officeDocument/2006/relationships/image" Target="media/image73.wmf"/><Relationship Id="rId133" Type="http://schemas.openxmlformats.org/officeDocument/2006/relationships/oleObject" Target="embeddings/oleObject54.bin"/><Relationship Id="rId132" Type="http://schemas.openxmlformats.org/officeDocument/2006/relationships/image" Target="media/image72.wmf"/><Relationship Id="rId131" Type="http://schemas.openxmlformats.org/officeDocument/2006/relationships/oleObject" Target="embeddings/oleObject53.bin"/><Relationship Id="rId130" Type="http://schemas.openxmlformats.org/officeDocument/2006/relationships/image" Target="media/image71.wmf"/><Relationship Id="rId13" Type="http://schemas.openxmlformats.org/officeDocument/2006/relationships/image" Target="media/image6.png"/><Relationship Id="rId129" Type="http://schemas.openxmlformats.org/officeDocument/2006/relationships/oleObject" Target="embeddings/oleObject52.bin"/><Relationship Id="rId128" Type="http://schemas.openxmlformats.org/officeDocument/2006/relationships/image" Target="media/image70.wmf"/><Relationship Id="rId127" Type="http://schemas.openxmlformats.org/officeDocument/2006/relationships/oleObject" Target="embeddings/oleObject51.bin"/><Relationship Id="rId126" Type="http://schemas.openxmlformats.org/officeDocument/2006/relationships/image" Target="media/image69.wmf"/><Relationship Id="rId125" Type="http://schemas.openxmlformats.org/officeDocument/2006/relationships/oleObject" Target="embeddings/oleObject50.bin"/><Relationship Id="rId124" Type="http://schemas.openxmlformats.org/officeDocument/2006/relationships/image" Target="media/image68.wmf"/><Relationship Id="rId123" Type="http://schemas.openxmlformats.org/officeDocument/2006/relationships/oleObject" Target="embeddings/oleObject49.bin"/><Relationship Id="rId122" Type="http://schemas.openxmlformats.org/officeDocument/2006/relationships/image" Target="media/image67.wmf"/><Relationship Id="rId121" Type="http://schemas.openxmlformats.org/officeDocument/2006/relationships/oleObject" Target="embeddings/oleObject48.bin"/><Relationship Id="rId120" Type="http://schemas.openxmlformats.org/officeDocument/2006/relationships/image" Target="media/image66.wmf"/><Relationship Id="rId12" Type="http://schemas.openxmlformats.org/officeDocument/2006/relationships/image" Target="media/image5.jpeg"/><Relationship Id="rId119" Type="http://schemas.openxmlformats.org/officeDocument/2006/relationships/oleObject" Target="embeddings/oleObject47.bin"/><Relationship Id="rId118" Type="http://schemas.openxmlformats.org/officeDocument/2006/relationships/image" Target="media/image65.wmf"/><Relationship Id="rId117" Type="http://schemas.openxmlformats.org/officeDocument/2006/relationships/oleObject" Target="embeddings/oleObject46.bin"/><Relationship Id="rId116" Type="http://schemas.openxmlformats.org/officeDocument/2006/relationships/image" Target="media/image64.wmf"/><Relationship Id="rId115" Type="http://schemas.openxmlformats.org/officeDocument/2006/relationships/oleObject" Target="embeddings/oleObject45.bin"/><Relationship Id="rId114" Type="http://schemas.openxmlformats.org/officeDocument/2006/relationships/image" Target="media/image63.wmf"/><Relationship Id="rId113" Type="http://schemas.openxmlformats.org/officeDocument/2006/relationships/oleObject" Target="embeddings/oleObject44.bin"/><Relationship Id="rId112" Type="http://schemas.openxmlformats.org/officeDocument/2006/relationships/image" Target="media/image62.wmf"/><Relationship Id="rId111" Type="http://schemas.openxmlformats.org/officeDocument/2006/relationships/oleObject" Target="embeddings/oleObject43.bin"/><Relationship Id="rId110" Type="http://schemas.openxmlformats.org/officeDocument/2006/relationships/image" Target="media/image61.wmf"/><Relationship Id="rId11" Type="http://schemas.openxmlformats.org/officeDocument/2006/relationships/image" Target="media/image4.png"/><Relationship Id="rId109" Type="http://schemas.openxmlformats.org/officeDocument/2006/relationships/oleObject" Target="embeddings/oleObject42.bin"/><Relationship Id="rId108" Type="http://schemas.openxmlformats.org/officeDocument/2006/relationships/image" Target="media/image60.jpeg"/><Relationship Id="rId107" Type="http://schemas.openxmlformats.org/officeDocument/2006/relationships/image" Target="media/image59.wmf"/><Relationship Id="rId106" Type="http://schemas.openxmlformats.org/officeDocument/2006/relationships/oleObject" Target="embeddings/oleObject41.bin"/><Relationship Id="rId105" Type="http://schemas.openxmlformats.org/officeDocument/2006/relationships/image" Target="media/image58.png"/><Relationship Id="rId104" Type="http://schemas.openxmlformats.org/officeDocument/2006/relationships/image" Target="media/image57.png"/><Relationship Id="rId103" Type="http://schemas.openxmlformats.org/officeDocument/2006/relationships/image" Target="media/image56.png"/><Relationship Id="rId102" Type="http://schemas.openxmlformats.org/officeDocument/2006/relationships/oleObject" Target="embeddings/oleObject40.bin"/><Relationship Id="rId101" Type="http://schemas.openxmlformats.org/officeDocument/2006/relationships/image" Target="media/image55.wmf"/><Relationship Id="rId100" Type="http://schemas.openxmlformats.org/officeDocument/2006/relationships/oleObject" Target="embeddings/oleObject39.bin"/><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Pages>5</Pages>
  <Words>4924</Words>
  <Characters>5428</Characters>
  <Lines>0</Lines>
  <Paragraphs>0</Paragraphs>
  <TotalTime>14</TotalTime>
  <ScaleCrop>false</ScaleCrop>
  <LinksUpToDate>false</LinksUpToDate>
  <CharactersWithSpaces>5691</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陈泓妤17799599522</cp:lastModifiedBy>
  <dcterms:modified xsi:type="dcterms:W3CDTF">2024-03-22T10:17:16Z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KSOProductBuildVer">
    <vt:lpwstr>2052-12.1.0.16388</vt:lpwstr>
  </property>
  <property fmtid="{D5CDD505-2E9C-101B-9397-08002B2CF9AE}" pid="4" name="ICV">
    <vt:lpwstr>3F11A2DFCC53403791B52B4F422E152E</vt:lpwstr>
  </property>
</Properties>
</file>